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B90F" w14:textId="77777777" w:rsidR="00EB66CA" w:rsidRPr="003F4C1A" w:rsidRDefault="00EB66CA" w:rsidP="00EB66CA">
      <w:pPr>
        <w:jc w:val="center"/>
        <w:rPr>
          <w:b/>
          <w:bCs/>
          <w:sz w:val="28"/>
          <w:szCs w:val="28"/>
          <w:lang w:val="uk-UA"/>
        </w:rPr>
      </w:pPr>
      <w:r w:rsidRPr="003F4C1A">
        <w:rPr>
          <w:b/>
          <w:bCs/>
          <w:sz w:val="28"/>
          <w:szCs w:val="28"/>
          <w:lang w:val="uk-UA"/>
        </w:rPr>
        <w:t>КАРТКА ЗАХОДУ</w:t>
      </w:r>
    </w:p>
    <w:p w14:paraId="71B66C7B" w14:textId="4A779B40" w:rsidR="00EB66CA" w:rsidRPr="003F4C1A" w:rsidRDefault="00EB66CA" w:rsidP="004B1191">
      <w:pPr>
        <w:jc w:val="center"/>
        <w:rPr>
          <w:b/>
          <w:bCs/>
          <w:color w:val="000000"/>
          <w:sz w:val="28"/>
          <w:szCs w:val="28"/>
          <w:lang w:val="uk-UA"/>
        </w:rPr>
      </w:pPr>
      <w:r w:rsidRPr="004B1191">
        <w:rPr>
          <w:sz w:val="28"/>
          <w:szCs w:val="28"/>
          <w:lang w:val="uk-UA"/>
        </w:rPr>
        <w:t>(</w:t>
      </w:r>
      <w:r w:rsidR="004B1191" w:rsidRPr="004B1191">
        <w:rPr>
          <w:i/>
          <w:iCs/>
          <w:color w:val="000000"/>
          <w:sz w:val="28"/>
          <w:szCs w:val="28"/>
          <w:lang w:val="uk-UA"/>
        </w:rPr>
        <w:t>майстер-клас, симуляційний тренінг, тренінг з оволодіння практичними навичками, тренінг, семінар, фахова (тематична) школа</w:t>
      </w:r>
      <w:r w:rsidRPr="004B1191">
        <w:rPr>
          <w:color w:val="000000"/>
          <w:sz w:val="28"/>
          <w:szCs w:val="28"/>
          <w:lang w:val="uk-UA"/>
        </w:rPr>
        <w:t>)</w:t>
      </w:r>
    </w:p>
    <w:p w14:paraId="29D358FD" w14:textId="47BC5ACA" w:rsidR="00EB66CA" w:rsidRDefault="004B1191" w:rsidP="00EB66CA">
      <w:pPr>
        <w:jc w:val="center"/>
        <w:rPr>
          <w:b/>
          <w:bCs/>
          <w:sz w:val="28"/>
          <w:szCs w:val="28"/>
          <w:lang w:val="uk-UA"/>
        </w:rPr>
      </w:pPr>
      <w:r>
        <w:rPr>
          <w:b/>
          <w:bCs/>
          <w:sz w:val="28"/>
          <w:szCs w:val="28"/>
          <w:lang w:val="uk-UA"/>
        </w:rPr>
        <w:t xml:space="preserve">БПР </w:t>
      </w:r>
      <w:r w:rsidR="00EB66CA" w:rsidRPr="003F4C1A">
        <w:rPr>
          <w:b/>
          <w:bCs/>
          <w:sz w:val="28"/>
          <w:szCs w:val="28"/>
          <w:lang w:val="uk-UA"/>
        </w:rPr>
        <w:t>МЕДИЧНИХ</w:t>
      </w:r>
      <w:r w:rsidR="00EB66CA" w:rsidRPr="003F4C1A">
        <w:rPr>
          <w:b/>
          <w:bCs/>
          <w:spacing w:val="1"/>
          <w:sz w:val="28"/>
          <w:szCs w:val="28"/>
          <w:lang w:val="uk-UA"/>
        </w:rPr>
        <w:t xml:space="preserve"> </w:t>
      </w:r>
      <w:r w:rsidR="00EB66CA" w:rsidRPr="003F4C1A">
        <w:rPr>
          <w:b/>
          <w:bCs/>
          <w:sz w:val="28"/>
          <w:szCs w:val="28"/>
          <w:lang w:val="uk-UA"/>
        </w:rPr>
        <w:t>ТА</w:t>
      </w:r>
      <w:r w:rsidR="00EB66CA" w:rsidRPr="003F4C1A">
        <w:rPr>
          <w:b/>
          <w:bCs/>
          <w:spacing w:val="1"/>
          <w:sz w:val="28"/>
          <w:szCs w:val="28"/>
          <w:lang w:val="uk-UA"/>
        </w:rPr>
        <w:t xml:space="preserve"> </w:t>
      </w:r>
      <w:r w:rsidR="00EB66CA" w:rsidRPr="003F4C1A">
        <w:rPr>
          <w:b/>
          <w:bCs/>
          <w:sz w:val="28"/>
          <w:szCs w:val="28"/>
          <w:lang w:val="uk-UA"/>
        </w:rPr>
        <w:t>ФАРМАЦЕВТИЧНИХ</w:t>
      </w:r>
      <w:r w:rsidR="00EB66CA" w:rsidRPr="003F4C1A">
        <w:rPr>
          <w:b/>
          <w:bCs/>
          <w:spacing w:val="1"/>
          <w:sz w:val="28"/>
          <w:szCs w:val="28"/>
          <w:lang w:val="uk-UA"/>
        </w:rPr>
        <w:t xml:space="preserve"> </w:t>
      </w:r>
      <w:r w:rsidR="00EB66CA" w:rsidRPr="003F4C1A">
        <w:rPr>
          <w:b/>
          <w:bCs/>
          <w:sz w:val="28"/>
          <w:szCs w:val="28"/>
          <w:lang w:val="uk-UA"/>
        </w:rPr>
        <w:t>ПРАЦІВНИКІВ</w:t>
      </w:r>
    </w:p>
    <w:tbl>
      <w:tblPr>
        <w:tblStyle w:val="a8"/>
        <w:tblW w:w="0" w:type="auto"/>
        <w:tblLook w:val="04A0" w:firstRow="1" w:lastRow="0" w:firstColumn="1" w:lastColumn="0" w:noHBand="0" w:noVBand="1"/>
      </w:tblPr>
      <w:tblGrid>
        <w:gridCol w:w="3964"/>
        <w:gridCol w:w="4675"/>
      </w:tblGrid>
      <w:tr w:rsidR="00CE1075" w:rsidRPr="00F27E1F" w14:paraId="6B7284F5" w14:textId="77777777" w:rsidTr="003D0D0F">
        <w:tc>
          <w:tcPr>
            <w:tcW w:w="3964" w:type="dxa"/>
          </w:tcPr>
          <w:p w14:paraId="2B289730" w14:textId="54BB3738" w:rsidR="00CE1075" w:rsidRPr="00CE1075" w:rsidRDefault="00CE1075" w:rsidP="004B1191">
            <w:pPr>
              <w:pStyle w:val="a5"/>
              <w:widowControl/>
              <w:numPr>
                <w:ilvl w:val="0"/>
                <w:numId w:val="1"/>
              </w:numPr>
              <w:autoSpaceDE/>
              <w:autoSpaceDN/>
              <w:ind w:left="306" w:right="-106" w:hanging="306"/>
              <w:contextualSpacing/>
              <w:jc w:val="left"/>
              <w:rPr>
                <w:b/>
                <w:bCs/>
                <w:sz w:val="24"/>
                <w:szCs w:val="24"/>
                <w:lang w:val="uk-UA"/>
              </w:rPr>
            </w:pPr>
            <w:r w:rsidRPr="00CE1075">
              <w:rPr>
                <w:sz w:val="24"/>
                <w:szCs w:val="24"/>
                <w:lang w:val="uk-UA"/>
              </w:rPr>
              <w:t>Назва заходу БПР</w:t>
            </w:r>
          </w:p>
        </w:tc>
        <w:tc>
          <w:tcPr>
            <w:tcW w:w="4675" w:type="dxa"/>
            <w:vAlign w:val="center"/>
          </w:tcPr>
          <w:p w14:paraId="4F3CD2DF" w14:textId="3653BDFB" w:rsidR="00CE1075" w:rsidRPr="00F27E1F" w:rsidRDefault="00F27E1F" w:rsidP="003D0D0F">
            <w:pPr>
              <w:jc w:val="center"/>
              <w:rPr>
                <w:sz w:val="24"/>
                <w:szCs w:val="24"/>
                <w:lang w:val="uk-UA"/>
              </w:rPr>
            </w:pPr>
            <w:proofErr w:type="spellStart"/>
            <w:r w:rsidRPr="00F27E1F">
              <w:rPr>
                <w:color w:val="000000"/>
                <w:sz w:val="24"/>
                <w:szCs w:val="24"/>
                <w:lang w:val="ru-RU"/>
              </w:rPr>
              <w:t>Медичний</w:t>
            </w:r>
            <w:proofErr w:type="spellEnd"/>
            <w:r w:rsidRPr="00F27E1F">
              <w:rPr>
                <w:color w:val="000000"/>
                <w:sz w:val="24"/>
                <w:szCs w:val="24"/>
                <w:lang w:val="ru-RU"/>
              </w:rPr>
              <w:t xml:space="preserve"> </w:t>
            </w:r>
            <w:proofErr w:type="spellStart"/>
            <w:r w:rsidRPr="00F27E1F">
              <w:rPr>
                <w:color w:val="000000"/>
                <w:sz w:val="24"/>
                <w:szCs w:val="24"/>
                <w:lang w:val="ru-RU"/>
              </w:rPr>
              <w:t>бізнес</w:t>
            </w:r>
            <w:proofErr w:type="spellEnd"/>
            <w:r w:rsidRPr="00F27E1F">
              <w:rPr>
                <w:color w:val="000000"/>
                <w:sz w:val="24"/>
                <w:szCs w:val="24"/>
                <w:lang w:val="ru-RU"/>
              </w:rPr>
              <w:t xml:space="preserve"> 360: </w:t>
            </w:r>
            <w:proofErr w:type="spellStart"/>
            <w:r w:rsidRPr="00F27E1F">
              <w:rPr>
                <w:color w:val="000000"/>
                <w:sz w:val="24"/>
                <w:szCs w:val="24"/>
                <w:lang w:val="ru-RU"/>
              </w:rPr>
              <w:t>від</w:t>
            </w:r>
            <w:proofErr w:type="spellEnd"/>
            <w:r w:rsidRPr="00F27E1F">
              <w:rPr>
                <w:color w:val="000000"/>
                <w:sz w:val="24"/>
                <w:szCs w:val="24"/>
                <w:lang w:val="ru-RU"/>
              </w:rPr>
              <w:t xml:space="preserve"> </w:t>
            </w:r>
            <w:proofErr w:type="spellStart"/>
            <w:r w:rsidRPr="00F27E1F">
              <w:rPr>
                <w:color w:val="000000"/>
                <w:sz w:val="24"/>
                <w:szCs w:val="24"/>
                <w:lang w:val="ru-RU"/>
              </w:rPr>
              <w:t>відкриття</w:t>
            </w:r>
            <w:proofErr w:type="spellEnd"/>
            <w:r w:rsidRPr="00F27E1F">
              <w:rPr>
                <w:color w:val="000000"/>
                <w:sz w:val="24"/>
                <w:szCs w:val="24"/>
                <w:lang w:val="ru-RU"/>
              </w:rPr>
              <w:t xml:space="preserve"> до </w:t>
            </w:r>
            <w:proofErr w:type="spellStart"/>
            <w:r w:rsidRPr="00F27E1F">
              <w:rPr>
                <w:color w:val="000000"/>
                <w:sz w:val="24"/>
                <w:szCs w:val="24"/>
                <w:lang w:val="ru-RU"/>
              </w:rPr>
              <w:t>стандартизації</w:t>
            </w:r>
            <w:proofErr w:type="spellEnd"/>
          </w:p>
        </w:tc>
      </w:tr>
      <w:tr w:rsidR="00CE1075" w:rsidRPr="0059299D" w14:paraId="315EBAD6" w14:textId="77777777" w:rsidTr="003D0D0F">
        <w:tc>
          <w:tcPr>
            <w:tcW w:w="3964" w:type="dxa"/>
          </w:tcPr>
          <w:p w14:paraId="2363A3F1" w14:textId="63811040" w:rsidR="00CE1075" w:rsidRPr="00CE1075" w:rsidRDefault="00CE1075" w:rsidP="004B1191">
            <w:pPr>
              <w:pStyle w:val="a5"/>
              <w:widowControl/>
              <w:numPr>
                <w:ilvl w:val="0"/>
                <w:numId w:val="1"/>
              </w:numPr>
              <w:autoSpaceDE/>
              <w:autoSpaceDN/>
              <w:ind w:left="306" w:right="-106" w:hanging="306"/>
              <w:contextualSpacing/>
              <w:jc w:val="left"/>
              <w:rPr>
                <w:b/>
                <w:bCs/>
                <w:sz w:val="24"/>
                <w:szCs w:val="24"/>
                <w:lang w:val="uk-UA"/>
              </w:rPr>
            </w:pPr>
            <w:r w:rsidRPr="00CE1075">
              <w:rPr>
                <w:sz w:val="24"/>
                <w:szCs w:val="24"/>
                <w:lang w:val="uk-UA"/>
              </w:rPr>
              <w:t>Назва Провайдера (з Єдиного державного реєстру юридичних осіб, фізичних осіб – підприємців та громадських формувань)</w:t>
            </w:r>
          </w:p>
        </w:tc>
        <w:tc>
          <w:tcPr>
            <w:tcW w:w="4675" w:type="dxa"/>
            <w:vAlign w:val="center"/>
          </w:tcPr>
          <w:p w14:paraId="40950E9F" w14:textId="40AC06F4" w:rsidR="00CE1075" w:rsidRPr="00F27E1F" w:rsidRDefault="009D6C8B" w:rsidP="003D0D0F">
            <w:pPr>
              <w:jc w:val="center"/>
              <w:rPr>
                <w:b/>
                <w:bCs/>
                <w:sz w:val="24"/>
                <w:szCs w:val="24"/>
                <w:lang w:val="ru-RU"/>
              </w:rPr>
            </w:pPr>
            <w:r>
              <w:rPr>
                <w:rFonts w:eastAsiaTheme="minorHAnsi"/>
                <w:sz w:val="24"/>
                <w:szCs w:val="24"/>
                <w:lang w:val="uk-UA"/>
              </w:rPr>
              <w:t xml:space="preserve">Громадська організація </w:t>
            </w:r>
            <w:r w:rsidR="00F27E1F" w:rsidRPr="00F27E1F">
              <w:rPr>
                <w:color w:val="000000"/>
                <w:sz w:val="24"/>
                <w:szCs w:val="24"/>
                <w:lang w:val="ru-RU"/>
              </w:rPr>
              <w:t>«</w:t>
            </w:r>
            <w:proofErr w:type="spellStart"/>
            <w:r w:rsidR="00F27E1F" w:rsidRPr="00F27E1F">
              <w:rPr>
                <w:color w:val="000000"/>
                <w:sz w:val="24"/>
                <w:szCs w:val="24"/>
                <w:lang w:val="ru-RU"/>
              </w:rPr>
              <w:t>Міжнародна</w:t>
            </w:r>
            <w:proofErr w:type="spellEnd"/>
            <w:r w:rsidR="00F27E1F" w:rsidRPr="00F27E1F">
              <w:rPr>
                <w:color w:val="000000"/>
                <w:sz w:val="24"/>
                <w:szCs w:val="24"/>
                <w:lang w:val="ru-RU"/>
              </w:rPr>
              <w:t xml:space="preserve"> </w:t>
            </w:r>
            <w:proofErr w:type="spellStart"/>
            <w:r w:rsidR="00F27E1F" w:rsidRPr="00F27E1F">
              <w:rPr>
                <w:color w:val="000000"/>
                <w:sz w:val="24"/>
                <w:szCs w:val="24"/>
                <w:lang w:val="ru-RU"/>
              </w:rPr>
              <w:t>міждисциплінарна</w:t>
            </w:r>
            <w:proofErr w:type="spellEnd"/>
            <w:r w:rsidR="00F27E1F" w:rsidRPr="00F27E1F">
              <w:rPr>
                <w:color w:val="000000"/>
                <w:sz w:val="24"/>
                <w:szCs w:val="24"/>
                <w:lang w:val="ru-RU"/>
              </w:rPr>
              <w:t xml:space="preserve"> </w:t>
            </w:r>
            <w:proofErr w:type="spellStart"/>
            <w:r w:rsidR="00F27E1F" w:rsidRPr="00F27E1F">
              <w:rPr>
                <w:color w:val="000000"/>
                <w:sz w:val="24"/>
                <w:szCs w:val="24"/>
                <w:lang w:val="ru-RU"/>
              </w:rPr>
              <w:t>асоціація</w:t>
            </w:r>
            <w:proofErr w:type="spellEnd"/>
            <w:r w:rsidR="00F27E1F" w:rsidRPr="00F27E1F">
              <w:rPr>
                <w:color w:val="000000"/>
                <w:sz w:val="24"/>
                <w:szCs w:val="24"/>
                <w:lang w:val="ru-RU"/>
              </w:rPr>
              <w:t xml:space="preserve"> </w:t>
            </w:r>
            <w:proofErr w:type="spellStart"/>
            <w:r w:rsidR="00F27E1F" w:rsidRPr="00F27E1F">
              <w:rPr>
                <w:color w:val="000000"/>
                <w:sz w:val="24"/>
                <w:szCs w:val="24"/>
                <w:lang w:val="ru-RU"/>
              </w:rPr>
              <w:t>медичних</w:t>
            </w:r>
            <w:proofErr w:type="spellEnd"/>
            <w:r w:rsidR="00F27E1F" w:rsidRPr="00F27E1F">
              <w:rPr>
                <w:color w:val="000000"/>
                <w:sz w:val="24"/>
                <w:szCs w:val="24"/>
                <w:lang w:val="ru-RU"/>
              </w:rPr>
              <w:t xml:space="preserve"> </w:t>
            </w:r>
            <w:proofErr w:type="spellStart"/>
            <w:r w:rsidR="00F27E1F" w:rsidRPr="00F27E1F">
              <w:rPr>
                <w:color w:val="000000"/>
                <w:sz w:val="24"/>
                <w:szCs w:val="24"/>
                <w:lang w:val="ru-RU"/>
              </w:rPr>
              <w:t>професіоналів</w:t>
            </w:r>
            <w:proofErr w:type="spellEnd"/>
            <w:r w:rsidR="00F27E1F" w:rsidRPr="00F27E1F">
              <w:rPr>
                <w:color w:val="000000"/>
                <w:sz w:val="24"/>
                <w:szCs w:val="24"/>
                <w:lang w:val="ru-RU"/>
              </w:rPr>
              <w:t>»</w:t>
            </w:r>
          </w:p>
        </w:tc>
      </w:tr>
      <w:tr w:rsidR="00CE1075" w:rsidRPr="00CE1075" w14:paraId="43E4B5E2" w14:textId="77777777" w:rsidTr="003D0D0F">
        <w:tc>
          <w:tcPr>
            <w:tcW w:w="3964" w:type="dxa"/>
          </w:tcPr>
          <w:p w14:paraId="1A326BC0" w14:textId="21173609" w:rsidR="00CE1075" w:rsidRPr="00CE1075" w:rsidRDefault="00CE1075" w:rsidP="004B1191">
            <w:pPr>
              <w:pStyle w:val="a5"/>
              <w:widowControl/>
              <w:numPr>
                <w:ilvl w:val="0"/>
                <w:numId w:val="1"/>
              </w:numPr>
              <w:autoSpaceDE/>
              <w:autoSpaceDN/>
              <w:ind w:left="306" w:right="-106" w:hanging="306"/>
              <w:contextualSpacing/>
              <w:jc w:val="left"/>
              <w:rPr>
                <w:b/>
                <w:bCs/>
                <w:sz w:val="24"/>
                <w:szCs w:val="24"/>
                <w:lang w:val="uk-UA"/>
              </w:rPr>
            </w:pPr>
            <w:r w:rsidRPr="00CE1075">
              <w:rPr>
                <w:sz w:val="24"/>
                <w:szCs w:val="24"/>
                <w:lang w:val="uk-UA"/>
              </w:rPr>
              <w:t>Співорганізатори заходу</w:t>
            </w:r>
          </w:p>
        </w:tc>
        <w:tc>
          <w:tcPr>
            <w:tcW w:w="4675" w:type="dxa"/>
            <w:vAlign w:val="center"/>
          </w:tcPr>
          <w:p w14:paraId="1B5C6D95" w14:textId="5D7B1A59" w:rsidR="00CE1075" w:rsidRPr="00CE1075" w:rsidRDefault="009D6C8B" w:rsidP="003D0D0F">
            <w:pPr>
              <w:jc w:val="center"/>
              <w:rPr>
                <w:b/>
                <w:bCs/>
                <w:sz w:val="24"/>
                <w:szCs w:val="24"/>
                <w:lang w:val="uk-UA"/>
              </w:rPr>
            </w:pPr>
            <w:r>
              <w:rPr>
                <w:b/>
                <w:bCs/>
                <w:sz w:val="24"/>
                <w:szCs w:val="24"/>
                <w:lang w:val="uk-UA"/>
              </w:rPr>
              <w:t>немає</w:t>
            </w:r>
          </w:p>
        </w:tc>
      </w:tr>
      <w:tr w:rsidR="00CE1075" w:rsidRPr="00F27E1F" w14:paraId="13877037" w14:textId="77777777" w:rsidTr="003D0D0F">
        <w:tc>
          <w:tcPr>
            <w:tcW w:w="3964" w:type="dxa"/>
          </w:tcPr>
          <w:p w14:paraId="38228741" w14:textId="72111A48" w:rsidR="00CE1075" w:rsidRPr="00CE1075" w:rsidRDefault="00CE1075" w:rsidP="004B1191">
            <w:pPr>
              <w:pStyle w:val="a5"/>
              <w:widowControl/>
              <w:numPr>
                <w:ilvl w:val="0"/>
                <w:numId w:val="1"/>
              </w:numPr>
              <w:autoSpaceDE/>
              <w:autoSpaceDN/>
              <w:ind w:left="306" w:right="-106" w:hanging="306"/>
              <w:contextualSpacing/>
              <w:jc w:val="left"/>
              <w:rPr>
                <w:b/>
                <w:bCs/>
                <w:sz w:val="24"/>
                <w:szCs w:val="24"/>
                <w:lang w:val="uk-UA"/>
              </w:rPr>
            </w:pPr>
            <w:r w:rsidRPr="00CE1075">
              <w:rPr>
                <w:sz w:val="24"/>
                <w:szCs w:val="24"/>
                <w:lang w:val="uk-UA"/>
              </w:rPr>
              <w:t>Цільова аудиторія (відповідно до Номенклатури лікарських спеціальностей)</w:t>
            </w:r>
          </w:p>
        </w:tc>
        <w:tc>
          <w:tcPr>
            <w:tcW w:w="4675" w:type="dxa"/>
            <w:vAlign w:val="center"/>
          </w:tcPr>
          <w:p w14:paraId="1FAB8E86" w14:textId="569C708D" w:rsidR="00CE1075" w:rsidRPr="00F27E1F" w:rsidRDefault="00F27E1F" w:rsidP="003D0D0F">
            <w:pPr>
              <w:jc w:val="center"/>
              <w:rPr>
                <w:b/>
                <w:bCs/>
                <w:sz w:val="24"/>
                <w:szCs w:val="24"/>
                <w:lang w:val="uk-UA"/>
              </w:rPr>
            </w:pPr>
            <w:r w:rsidRPr="00F27E1F">
              <w:rPr>
                <w:rFonts w:ascii="Arial" w:hAnsi="Arial" w:cs="Arial"/>
                <w:sz w:val="20"/>
                <w:szCs w:val="20"/>
                <w:lang w:val="uk-UA"/>
              </w:rPr>
              <w:t xml:space="preserve">Авіаційна та космічна медицина, Акушерство і гінекологія, Алергологія, Анестезіологія, Бактеріологія, Вірусологія, Гастроентерологія, Гематологія, Генетика лабораторна, Генетика медична, Геріатрія, Гігієна дітей та підлітків, Гігієна праці, Гігієна харчування, Дезінфекційна справа, Дерматовенерологія, Дитяча алергологія, Дитяча анестезіологія, Дитяча гастроентерологія, Дитяча гематологія, Дитяча гематологія-онкологія, Дитяча гінекологія, Дитяча дерматовенерологія, Дитяча ендокринологія, Дитяча імунологія, Дитяча кардіологія, Дитяча кардіоревматологія, Дитяча неврологія, Дитяча нейрохірургія, Дитяча нефрологія, Дитяча онкологія, Дитяча ортопедія і травматологія, Дитяча отоларингологія, Дитяча офтальмологія, Дитяча патологічна анатомія, Дитяча психіатрія, Дитяча пульмонологія, Дитяча ревматологія, Дитяча стоматологія, Дитяча урологія, Дитяча фтизіатрія, Дитяча хірургія, Дитячі інфекційні хвороби, Дієтологія, Ендокринологія, Ендоскопія, Епідеміологія, Загальна гігієна, Загальна практика - сімейна медицина, Імунологія, </w:t>
            </w:r>
            <w:proofErr w:type="spellStart"/>
            <w:r w:rsidRPr="00F27E1F">
              <w:rPr>
                <w:rFonts w:ascii="Arial" w:hAnsi="Arial" w:cs="Arial"/>
                <w:sz w:val="20"/>
                <w:szCs w:val="20"/>
                <w:lang w:val="uk-UA"/>
              </w:rPr>
              <w:t>Інвазивна</w:t>
            </w:r>
            <w:proofErr w:type="spellEnd"/>
            <w:r w:rsidRPr="00F27E1F">
              <w:rPr>
                <w:rFonts w:ascii="Arial" w:hAnsi="Arial" w:cs="Arial"/>
                <w:sz w:val="20"/>
                <w:szCs w:val="20"/>
                <w:lang w:val="uk-UA"/>
              </w:rPr>
              <w:t xml:space="preserve"> електрофізіологія, Інтервенційна кардіологія, Інфекційні хвороби, Кардіологія, Клінічна біохімія, Клінічна онкологія, Клінічна лабораторна діагностика, Комбустіологія, Комунальна гігієна, Лабораторна імунологія, Лабораторні дослідження факторів навколишнього середовища, Лабораторні дослідження фізичних факторів навколишнього середовища, Лабораторні дослідження хімічних факторів навколишнього середовища, Лікувальна фізкультура, Лікувальна фізкультура і спортивна медицина, Медицина невідкладних станів, Медична психологія, Мікробіологія і вірусологія, Наркологія, Народна і нетрадиційна медицина, Неврологія, Нейрохірургія, </w:t>
            </w:r>
            <w:proofErr w:type="spellStart"/>
            <w:r w:rsidRPr="00F27E1F">
              <w:rPr>
                <w:rFonts w:ascii="Arial" w:hAnsi="Arial" w:cs="Arial"/>
                <w:sz w:val="20"/>
                <w:szCs w:val="20"/>
                <w:lang w:val="uk-UA"/>
              </w:rPr>
              <w:t>Неонатологія</w:t>
            </w:r>
            <w:proofErr w:type="spellEnd"/>
            <w:r w:rsidRPr="00F27E1F">
              <w:rPr>
                <w:rFonts w:ascii="Arial" w:hAnsi="Arial" w:cs="Arial"/>
                <w:sz w:val="20"/>
                <w:szCs w:val="20"/>
                <w:lang w:val="uk-UA"/>
              </w:rPr>
              <w:t xml:space="preserve">, Нефрологія, </w:t>
            </w:r>
            <w:proofErr w:type="spellStart"/>
            <w:r w:rsidRPr="00F27E1F">
              <w:rPr>
                <w:rFonts w:ascii="Arial" w:hAnsi="Arial" w:cs="Arial"/>
                <w:sz w:val="20"/>
                <w:szCs w:val="20"/>
                <w:lang w:val="uk-UA"/>
              </w:rPr>
              <w:t>Онкогінекологія</w:t>
            </w:r>
            <w:proofErr w:type="spellEnd"/>
            <w:r w:rsidRPr="00F27E1F">
              <w:rPr>
                <w:rFonts w:ascii="Arial" w:hAnsi="Arial" w:cs="Arial"/>
                <w:sz w:val="20"/>
                <w:szCs w:val="20"/>
                <w:lang w:val="uk-UA"/>
              </w:rPr>
              <w:t xml:space="preserve">, </w:t>
            </w:r>
            <w:proofErr w:type="spellStart"/>
            <w:r w:rsidRPr="00F27E1F">
              <w:rPr>
                <w:rFonts w:ascii="Arial" w:hAnsi="Arial" w:cs="Arial"/>
                <w:sz w:val="20"/>
                <w:szCs w:val="20"/>
                <w:lang w:val="uk-UA"/>
              </w:rPr>
              <w:t>Онкоотоларингологія</w:t>
            </w:r>
            <w:proofErr w:type="spellEnd"/>
            <w:r w:rsidRPr="00F27E1F">
              <w:rPr>
                <w:rFonts w:ascii="Arial" w:hAnsi="Arial" w:cs="Arial"/>
                <w:sz w:val="20"/>
                <w:szCs w:val="20"/>
                <w:lang w:val="uk-UA"/>
              </w:rPr>
              <w:t xml:space="preserve">, </w:t>
            </w:r>
            <w:proofErr w:type="spellStart"/>
            <w:r w:rsidRPr="00F27E1F">
              <w:rPr>
                <w:rFonts w:ascii="Arial" w:hAnsi="Arial" w:cs="Arial"/>
                <w:sz w:val="20"/>
                <w:szCs w:val="20"/>
                <w:lang w:val="uk-UA"/>
              </w:rPr>
              <w:t>Онкохірургія</w:t>
            </w:r>
            <w:proofErr w:type="spellEnd"/>
            <w:r w:rsidRPr="00F27E1F">
              <w:rPr>
                <w:rFonts w:ascii="Arial" w:hAnsi="Arial" w:cs="Arial"/>
                <w:sz w:val="20"/>
                <w:szCs w:val="20"/>
                <w:lang w:val="uk-UA"/>
              </w:rPr>
              <w:t xml:space="preserve">, Організація і управління охороною здоров’я, </w:t>
            </w:r>
            <w:proofErr w:type="spellStart"/>
            <w:r w:rsidRPr="00F27E1F">
              <w:rPr>
                <w:rFonts w:ascii="Arial" w:hAnsi="Arial" w:cs="Arial"/>
                <w:sz w:val="20"/>
                <w:szCs w:val="20"/>
                <w:lang w:val="uk-UA"/>
              </w:rPr>
              <w:t>Ортодонтія</w:t>
            </w:r>
            <w:proofErr w:type="spellEnd"/>
            <w:r w:rsidRPr="00F27E1F">
              <w:rPr>
                <w:rFonts w:ascii="Arial" w:hAnsi="Arial" w:cs="Arial"/>
                <w:sz w:val="20"/>
                <w:szCs w:val="20"/>
                <w:lang w:val="uk-UA"/>
              </w:rPr>
              <w:t xml:space="preserve">, Ортопедична стоматологія, Ортопедія і травматологія, Отоларингологія, Офтальмологія, Паразитологія, </w:t>
            </w:r>
            <w:proofErr w:type="spellStart"/>
            <w:r w:rsidRPr="00F27E1F">
              <w:rPr>
                <w:rFonts w:ascii="Arial" w:hAnsi="Arial" w:cs="Arial"/>
                <w:sz w:val="20"/>
                <w:szCs w:val="20"/>
                <w:lang w:val="uk-UA"/>
              </w:rPr>
              <w:t>Пародонтологія</w:t>
            </w:r>
            <w:proofErr w:type="spellEnd"/>
            <w:r w:rsidRPr="00F27E1F">
              <w:rPr>
                <w:rFonts w:ascii="Arial" w:hAnsi="Arial" w:cs="Arial"/>
                <w:sz w:val="20"/>
                <w:szCs w:val="20"/>
                <w:lang w:val="uk-UA"/>
              </w:rPr>
              <w:t xml:space="preserve">, Патологічна анатомія, Педіатрія, Пластична хірургія, Проктологія, Променева терапія, Професійна </w:t>
            </w:r>
            <w:r w:rsidRPr="00F27E1F">
              <w:rPr>
                <w:rFonts w:ascii="Arial" w:hAnsi="Arial" w:cs="Arial"/>
                <w:sz w:val="20"/>
                <w:szCs w:val="20"/>
                <w:lang w:val="uk-UA"/>
              </w:rPr>
              <w:lastRenderedPageBreak/>
              <w:t xml:space="preserve">патологія, Психіатрія, Психотерапія, Психофізіологія, Пульмонологія, Радіаційна гігієна, Радіологія, Радіонуклідна діагностика, Ревматологія, Рентгенологія, </w:t>
            </w:r>
            <w:proofErr w:type="spellStart"/>
            <w:r w:rsidRPr="00F27E1F">
              <w:rPr>
                <w:rFonts w:ascii="Arial" w:hAnsi="Arial" w:cs="Arial"/>
                <w:sz w:val="20"/>
                <w:szCs w:val="20"/>
                <w:lang w:val="uk-UA"/>
              </w:rPr>
              <w:t>Рефлексотерапія</w:t>
            </w:r>
            <w:proofErr w:type="spellEnd"/>
            <w:r w:rsidRPr="00F27E1F">
              <w:rPr>
                <w:rFonts w:ascii="Arial" w:hAnsi="Arial" w:cs="Arial"/>
                <w:sz w:val="20"/>
                <w:szCs w:val="20"/>
                <w:lang w:val="uk-UA"/>
              </w:rPr>
              <w:t xml:space="preserve">, </w:t>
            </w:r>
            <w:proofErr w:type="spellStart"/>
            <w:r w:rsidRPr="00F27E1F">
              <w:rPr>
                <w:rFonts w:ascii="Arial" w:hAnsi="Arial" w:cs="Arial"/>
                <w:sz w:val="20"/>
                <w:szCs w:val="20"/>
                <w:lang w:val="uk-UA"/>
              </w:rPr>
              <w:t>Санологія</w:t>
            </w:r>
            <w:proofErr w:type="spellEnd"/>
            <w:r w:rsidRPr="00F27E1F">
              <w:rPr>
                <w:rFonts w:ascii="Arial" w:hAnsi="Arial" w:cs="Arial"/>
                <w:sz w:val="20"/>
                <w:szCs w:val="20"/>
                <w:lang w:val="uk-UA"/>
              </w:rPr>
              <w:t xml:space="preserve">, Сексопатологія, Спортивна медицина, Стоматологія, Судинна хірургія, Судова медицина, Судово-медична гістологія, Судово-медична експертиза, Судово-медична імунологія, Судово-медична криміналістика, Судово-медична токсикологія, Судово-медична цитологія, Судово-психіатрична експертиза, Сурдологія, Терапевтична стоматологія, Терапія, Токсикологія, </w:t>
            </w:r>
            <w:proofErr w:type="spellStart"/>
            <w:r w:rsidRPr="00F27E1F">
              <w:rPr>
                <w:rFonts w:ascii="Arial" w:hAnsi="Arial" w:cs="Arial"/>
                <w:sz w:val="20"/>
                <w:szCs w:val="20"/>
                <w:lang w:val="uk-UA"/>
              </w:rPr>
              <w:t>Торакальна</w:t>
            </w:r>
            <w:proofErr w:type="spellEnd"/>
            <w:r w:rsidRPr="00F27E1F">
              <w:rPr>
                <w:rFonts w:ascii="Arial" w:hAnsi="Arial" w:cs="Arial"/>
                <w:sz w:val="20"/>
                <w:szCs w:val="20"/>
                <w:lang w:val="uk-UA"/>
              </w:rPr>
              <w:t xml:space="preserve"> хірургія, </w:t>
            </w:r>
            <w:proofErr w:type="spellStart"/>
            <w:r w:rsidRPr="00F27E1F">
              <w:rPr>
                <w:rFonts w:ascii="Arial" w:hAnsi="Arial" w:cs="Arial"/>
                <w:sz w:val="20"/>
                <w:szCs w:val="20"/>
                <w:lang w:val="uk-UA"/>
              </w:rPr>
              <w:t>Трансплантологія</w:t>
            </w:r>
            <w:proofErr w:type="spellEnd"/>
            <w:r w:rsidRPr="00F27E1F">
              <w:rPr>
                <w:rFonts w:ascii="Arial" w:hAnsi="Arial" w:cs="Arial"/>
                <w:sz w:val="20"/>
                <w:szCs w:val="20"/>
                <w:lang w:val="uk-UA"/>
              </w:rPr>
              <w:t xml:space="preserve">, Трансфузіологія, Ультразвукова діагностика, Урологія, Фізична та реабілітаційна медицина, Фізіотерапія, Фтизіатрія, Функціональна діагностика, Хірургічна дерматологія, Хірургічна стоматологія, Хірургія, Хірургія серця та магістральних судин, </w:t>
            </w:r>
            <w:proofErr w:type="spellStart"/>
            <w:r w:rsidRPr="00F27E1F">
              <w:rPr>
                <w:rFonts w:ascii="Arial" w:hAnsi="Arial" w:cs="Arial"/>
                <w:sz w:val="20"/>
                <w:szCs w:val="20"/>
                <w:lang w:val="uk-UA"/>
              </w:rPr>
              <w:t>Щелепно</w:t>
            </w:r>
            <w:proofErr w:type="spellEnd"/>
            <w:r w:rsidRPr="00F27E1F">
              <w:rPr>
                <w:rFonts w:ascii="Arial" w:hAnsi="Arial" w:cs="Arial"/>
                <w:sz w:val="20"/>
                <w:szCs w:val="20"/>
                <w:lang w:val="uk-UA"/>
              </w:rPr>
              <w:t>-лицева хірургія</w:t>
            </w:r>
          </w:p>
        </w:tc>
      </w:tr>
      <w:tr w:rsidR="00CE1075" w:rsidRPr="00CE1075" w14:paraId="0F30D340" w14:textId="77777777" w:rsidTr="003D0D0F">
        <w:tc>
          <w:tcPr>
            <w:tcW w:w="3964" w:type="dxa"/>
          </w:tcPr>
          <w:p w14:paraId="4DE8B709" w14:textId="0F605259" w:rsidR="00CE1075" w:rsidRPr="00CE1075" w:rsidRDefault="00CE1075" w:rsidP="004B1191">
            <w:pPr>
              <w:pStyle w:val="a5"/>
              <w:widowControl/>
              <w:numPr>
                <w:ilvl w:val="0"/>
                <w:numId w:val="1"/>
              </w:numPr>
              <w:autoSpaceDE/>
              <w:autoSpaceDN/>
              <w:ind w:left="306" w:right="-106" w:hanging="306"/>
              <w:contextualSpacing/>
              <w:jc w:val="left"/>
              <w:rPr>
                <w:b/>
                <w:bCs/>
                <w:sz w:val="24"/>
                <w:szCs w:val="24"/>
                <w:lang w:val="uk-UA"/>
              </w:rPr>
            </w:pPr>
            <w:r w:rsidRPr="00CE1075">
              <w:rPr>
                <w:sz w:val="24"/>
                <w:szCs w:val="24"/>
                <w:lang w:val="uk-UA"/>
              </w:rPr>
              <w:lastRenderedPageBreak/>
              <w:t>Вид заходу БПР</w:t>
            </w:r>
          </w:p>
        </w:tc>
        <w:tc>
          <w:tcPr>
            <w:tcW w:w="4675" w:type="dxa"/>
            <w:vAlign w:val="center"/>
          </w:tcPr>
          <w:p w14:paraId="73C2B1ED" w14:textId="03404F36" w:rsidR="00CE1075" w:rsidRPr="00181586" w:rsidRDefault="00181586" w:rsidP="003D0D0F">
            <w:pPr>
              <w:jc w:val="center"/>
              <w:rPr>
                <w:sz w:val="24"/>
                <w:szCs w:val="24"/>
                <w:lang w:val="uk-UA"/>
              </w:rPr>
            </w:pPr>
            <w:r w:rsidRPr="00181586">
              <w:rPr>
                <w:sz w:val="24"/>
                <w:szCs w:val="24"/>
                <w:lang w:val="uk-UA"/>
              </w:rPr>
              <w:t>Семінар</w:t>
            </w:r>
          </w:p>
        </w:tc>
      </w:tr>
      <w:tr w:rsidR="00CE1075" w:rsidRPr="00CE1075" w14:paraId="28230945" w14:textId="77777777" w:rsidTr="003D0D0F">
        <w:tc>
          <w:tcPr>
            <w:tcW w:w="3964" w:type="dxa"/>
          </w:tcPr>
          <w:p w14:paraId="5F25055B" w14:textId="300D07C2" w:rsidR="00CE1075" w:rsidRPr="00CE1075" w:rsidRDefault="00CE1075" w:rsidP="004B1191">
            <w:pPr>
              <w:pStyle w:val="a5"/>
              <w:widowControl/>
              <w:numPr>
                <w:ilvl w:val="0"/>
                <w:numId w:val="1"/>
              </w:numPr>
              <w:autoSpaceDE/>
              <w:autoSpaceDN/>
              <w:ind w:left="306" w:right="-106" w:hanging="306"/>
              <w:contextualSpacing/>
              <w:jc w:val="left"/>
              <w:rPr>
                <w:b/>
                <w:bCs/>
                <w:sz w:val="24"/>
                <w:szCs w:val="24"/>
                <w:lang w:val="uk-UA"/>
              </w:rPr>
            </w:pPr>
            <w:r w:rsidRPr="00CE1075">
              <w:rPr>
                <w:sz w:val="24"/>
                <w:szCs w:val="24"/>
                <w:lang w:val="uk-UA"/>
              </w:rPr>
              <w:t>Запланована кількість учасників</w:t>
            </w:r>
          </w:p>
        </w:tc>
        <w:tc>
          <w:tcPr>
            <w:tcW w:w="4675" w:type="dxa"/>
            <w:vAlign w:val="center"/>
          </w:tcPr>
          <w:p w14:paraId="2A4B5C5C" w14:textId="487A5B14" w:rsidR="00CE1075" w:rsidRPr="00181586" w:rsidRDefault="00181586" w:rsidP="003D0D0F">
            <w:pPr>
              <w:jc w:val="center"/>
              <w:rPr>
                <w:sz w:val="24"/>
                <w:szCs w:val="24"/>
                <w:lang w:val="uk-UA"/>
              </w:rPr>
            </w:pPr>
            <w:r w:rsidRPr="00181586">
              <w:rPr>
                <w:sz w:val="24"/>
                <w:szCs w:val="24"/>
                <w:lang w:val="uk-UA"/>
              </w:rPr>
              <w:t>200</w:t>
            </w:r>
          </w:p>
        </w:tc>
      </w:tr>
      <w:tr w:rsidR="00CE1075" w:rsidRPr="00181586" w14:paraId="3328CFB0" w14:textId="77777777" w:rsidTr="003D0D0F">
        <w:tc>
          <w:tcPr>
            <w:tcW w:w="3964" w:type="dxa"/>
          </w:tcPr>
          <w:p w14:paraId="6327595B" w14:textId="41938930" w:rsidR="00CE1075" w:rsidRPr="00CE1075" w:rsidRDefault="00CE1075" w:rsidP="004B1191">
            <w:pPr>
              <w:pStyle w:val="a5"/>
              <w:widowControl/>
              <w:numPr>
                <w:ilvl w:val="0"/>
                <w:numId w:val="1"/>
              </w:numPr>
              <w:autoSpaceDE/>
              <w:autoSpaceDN/>
              <w:ind w:left="306" w:right="-106" w:hanging="306"/>
              <w:contextualSpacing/>
              <w:jc w:val="left"/>
              <w:rPr>
                <w:b/>
                <w:bCs/>
                <w:sz w:val="24"/>
                <w:szCs w:val="24"/>
                <w:lang w:val="uk-UA"/>
              </w:rPr>
            </w:pPr>
            <w:r w:rsidRPr="00CE1075">
              <w:rPr>
                <w:sz w:val="24"/>
                <w:szCs w:val="24"/>
                <w:lang w:val="uk-UA"/>
              </w:rPr>
              <w:t>Мета навчання</w:t>
            </w:r>
          </w:p>
        </w:tc>
        <w:tc>
          <w:tcPr>
            <w:tcW w:w="4675" w:type="dxa"/>
            <w:vAlign w:val="center"/>
          </w:tcPr>
          <w:p w14:paraId="779BE839" w14:textId="2F4007D2" w:rsidR="00CE1075" w:rsidRPr="003D0D0F" w:rsidRDefault="00181586" w:rsidP="003D0D0F">
            <w:pPr>
              <w:pStyle w:val="font8"/>
              <w:spacing w:before="0" w:beforeAutospacing="0" w:after="0" w:afterAutospacing="0"/>
              <w:jc w:val="center"/>
              <w:textAlignment w:val="baseline"/>
            </w:pPr>
            <w:r w:rsidRPr="003D0D0F">
              <w:rPr>
                <w:rStyle w:val="wixui-rich-texttext"/>
                <w:bdr w:val="none" w:sz="0" w:space="0" w:color="auto" w:frame="1"/>
                <w:lang w:val="uk-UA"/>
              </w:rPr>
              <w:t xml:space="preserve">Допомогти </w:t>
            </w:r>
            <w:r w:rsidRPr="003D0D0F">
              <w:rPr>
                <w:rStyle w:val="wixui-rich-texttext"/>
                <w:bdr w:val="none" w:sz="0" w:space="0" w:color="auto" w:frame="1"/>
              </w:rPr>
              <w:t>розібратися з основними юридичними, фінансовими та організаційними питаннями роботи медичного бізнесу під час війни</w:t>
            </w:r>
          </w:p>
        </w:tc>
      </w:tr>
      <w:tr w:rsidR="00CE1075" w:rsidRPr="00181586" w14:paraId="6EF8E96E" w14:textId="77777777" w:rsidTr="003D0D0F">
        <w:tc>
          <w:tcPr>
            <w:tcW w:w="3964" w:type="dxa"/>
          </w:tcPr>
          <w:p w14:paraId="3FB46BE1" w14:textId="0A0010D9" w:rsidR="00CE1075" w:rsidRPr="00CE1075" w:rsidRDefault="00CE1075" w:rsidP="004B1191">
            <w:pPr>
              <w:pStyle w:val="a5"/>
              <w:widowControl/>
              <w:numPr>
                <w:ilvl w:val="0"/>
                <w:numId w:val="1"/>
              </w:numPr>
              <w:autoSpaceDE/>
              <w:autoSpaceDN/>
              <w:ind w:left="306" w:right="-106" w:hanging="306"/>
              <w:contextualSpacing/>
              <w:jc w:val="left"/>
              <w:rPr>
                <w:b/>
                <w:bCs/>
                <w:sz w:val="24"/>
                <w:szCs w:val="24"/>
                <w:lang w:val="uk-UA"/>
              </w:rPr>
            </w:pPr>
            <w:r w:rsidRPr="00CE1075">
              <w:rPr>
                <w:sz w:val="24"/>
                <w:szCs w:val="24"/>
                <w:lang w:val="uk-UA"/>
              </w:rPr>
              <w:t>Метод / методи навчання</w:t>
            </w:r>
          </w:p>
        </w:tc>
        <w:tc>
          <w:tcPr>
            <w:tcW w:w="4675" w:type="dxa"/>
            <w:vAlign w:val="center"/>
          </w:tcPr>
          <w:p w14:paraId="079B6185" w14:textId="4F503226" w:rsidR="00CE1075" w:rsidRPr="003D0D0F" w:rsidRDefault="00181586" w:rsidP="003D0D0F">
            <w:pPr>
              <w:jc w:val="center"/>
              <w:rPr>
                <w:sz w:val="24"/>
                <w:szCs w:val="24"/>
                <w:lang w:val="uk-UA"/>
              </w:rPr>
            </w:pPr>
            <w:r w:rsidRPr="003D0D0F">
              <w:rPr>
                <w:sz w:val="24"/>
                <w:szCs w:val="24"/>
                <w:lang w:val="uk-UA"/>
              </w:rPr>
              <w:t>Надання навчального матеріалу у вигляді тематичних лекцій</w:t>
            </w:r>
          </w:p>
        </w:tc>
      </w:tr>
      <w:tr w:rsidR="00CE1075" w:rsidRPr="00CE1075" w14:paraId="22A16D2F" w14:textId="77777777" w:rsidTr="003D0D0F">
        <w:tc>
          <w:tcPr>
            <w:tcW w:w="3964" w:type="dxa"/>
          </w:tcPr>
          <w:p w14:paraId="576BA225" w14:textId="093C3326" w:rsidR="00CE1075" w:rsidRPr="00CE1075" w:rsidRDefault="00CE1075" w:rsidP="004B1191">
            <w:pPr>
              <w:pStyle w:val="a5"/>
              <w:widowControl/>
              <w:numPr>
                <w:ilvl w:val="0"/>
                <w:numId w:val="1"/>
              </w:numPr>
              <w:autoSpaceDE/>
              <w:autoSpaceDN/>
              <w:ind w:left="306" w:right="-106" w:hanging="306"/>
              <w:contextualSpacing/>
              <w:jc w:val="left"/>
              <w:rPr>
                <w:sz w:val="24"/>
                <w:szCs w:val="24"/>
                <w:lang w:val="uk-UA"/>
              </w:rPr>
            </w:pPr>
            <w:r w:rsidRPr="00CE1075">
              <w:rPr>
                <w:sz w:val="24"/>
                <w:szCs w:val="24"/>
                <w:lang w:val="uk-UA"/>
              </w:rPr>
              <w:t>Кількість балів БПР</w:t>
            </w:r>
          </w:p>
        </w:tc>
        <w:tc>
          <w:tcPr>
            <w:tcW w:w="4675" w:type="dxa"/>
            <w:vAlign w:val="center"/>
          </w:tcPr>
          <w:p w14:paraId="573836F6" w14:textId="7DA4073C" w:rsidR="00CE1075" w:rsidRPr="003D0D0F" w:rsidRDefault="00181586" w:rsidP="003D0D0F">
            <w:pPr>
              <w:jc w:val="center"/>
              <w:rPr>
                <w:sz w:val="24"/>
                <w:szCs w:val="24"/>
                <w:lang w:val="uk-UA"/>
              </w:rPr>
            </w:pPr>
            <w:r w:rsidRPr="003D0D0F">
              <w:rPr>
                <w:sz w:val="24"/>
                <w:szCs w:val="24"/>
                <w:lang w:val="uk-UA"/>
              </w:rPr>
              <w:t>10</w:t>
            </w:r>
          </w:p>
        </w:tc>
      </w:tr>
      <w:tr w:rsidR="00CE1075" w:rsidRPr="00CE1075" w14:paraId="46246522" w14:textId="77777777" w:rsidTr="003D0D0F">
        <w:tc>
          <w:tcPr>
            <w:tcW w:w="3964" w:type="dxa"/>
          </w:tcPr>
          <w:p w14:paraId="63F88E85" w14:textId="6905EAF7" w:rsidR="00CE1075" w:rsidRPr="00CE1075" w:rsidRDefault="00CE1075" w:rsidP="004B1191">
            <w:pPr>
              <w:pStyle w:val="a5"/>
              <w:widowControl/>
              <w:numPr>
                <w:ilvl w:val="0"/>
                <w:numId w:val="1"/>
              </w:numPr>
              <w:autoSpaceDE/>
              <w:autoSpaceDN/>
              <w:ind w:left="306" w:right="-106" w:hanging="306"/>
              <w:contextualSpacing/>
              <w:jc w:val="left"/>
              <w:rPr>
                <w:sz w:val="24"/>
                <w:szCs w:val="24"/>
                <w:lang w:val="uk-UA"/>
              </w:rPr>
            </w:pPr>
            <w:r w:rsidRPr="00CE1075">
              <w:rPr>
                <w:sz w:val="24"/>
                <w:szCs w:val="24"/>
                <w:lang w:val="uk-UA"/>
              </w:rPr>
              <w:t>Дата заходу БПР</w:t>
            </w:r>
          </w:p>
        </w:tc>
        <w:tc>
          <w:tcPr>
            <w:tcW w:w="4675" w:type="dxa"/>
            <w:vAlign w:val="center"/>
          </w:tcPr>
          <w:p w14:paraId="5180680C" w14:textId="40C7BC08" w:rsidR="00CE1075" w:rsidRPr="003D0D0F" w:rsidRDefault="00181586" w:rsidP="003D0D0F">
            <w:pPr>
              <w:jc w:val="center"/>
              <w:rPr>
                <w:sz w:val="24"/>
                <w:szCs w:val="24"/>
                <w:lang w:val="uk-UA"/>
              </w:rPr>
            </w:pPr>
            <w:r w:rsidRPr="003D0D0F">
              <w:rPr>
                <w:sz w:val="24"/>
                <w:szCs w:val="24"/>
                <w:lang w:val="uk-UA"/>
              </w:rPr>
              <w:t>23.05.2023</w:t>
            </w:r>
          </w:p>
        </w:tc>
      </w:tr>
      <w:tr w:rsidR="00CE1075" w:rsidRPr="0059299D" w14:paraId="2F57CE8B" w14:textId="77777777" w:rsidTr="003D0D0F">
        <w:tc>
          <w:tcPr>
            <w:tcW w:w="3964" w:type="dxa"/>
          </w:tcPr>
          <w:p w14:paraId="53F25210" w14:textId="518DBAFF" w:rsidR="00CE1075" w:rsidRPr="00CE1075" w:rsidRDefault="00CE1075" w:rsidP="004B1191">
            <w:pPr>
              <w:pStyle w:val="a5"/>
              <w:widowControl/>
              <w:numPr>
                <w:ilvl w:val="0"/>
                <w:numId w:val="1"/>
              </w:numPr>
              <w:autoSpaceDE/>
              <w:autoSpaceDN/>
              <w:ind w:left="306" w:right="-106" w:hanging="306"/>
              <w:contextualSpacing/>
              <w:jc w:val="left"/>
              <w:rPr>
                <w:sz w:val="24"/>
                <w:szCs w:val="24"/>
                <w:lang w:val="uk-UA"/>
              </w:rPr>
            </w:pPr>
            <w:bookmarkStart w:id="0" w:name="_GoBack" w:colFirst="1" w:colLast="1"/>
            <w:r w:rsidRPr="00CE1075">
              <w:rPr>
                <w:sz w:val="24"/>
                <w:szCs w:val="24"/>
                <w:lang w:val="uk-UA"/>
              </w:rPr>
              <w:t>Місце проведення заходу БПР (повна адреса)</w:t>
            </w:r>
          </w:p>
        </w:tc>
        <w:tc>
          <w:tcPr>
            <w:tcW w:w="4675" w:type="dxa"/>
            <w:vAlign w:val="center"/>
          </w:tcPr>
          <w:p w14:paraId="74530848" w14:textId="77777777" w:rsidR="00181586" w:rsidRPr="003D0D0F" w:rsidRDefault="00181586" w:rsidP="003D0D0F">
            <w:pPr>
              <w:jc w:val="center"/>
              <w:rPr>
                <w:color w:val="000000"/>
                <w:sz w:val="24"/>
                <w:szCs w:val="24"/>
                <w:lang w:val="ru-RU"/>
              </w:rPr>
            </w:pPr>
            <w:proofErr w:type="spellStart"/>
            <w:r w:rsidRPr="003D0D0F">
              <w:rPr>
                <w:color w:val="000000"/>
                <w:sz w:val="24"/>
                <w:szCs w:val="24"/>
                <w:lang w:val="ru-RU"/>
              </w:rPr>
              <w:t>Львівський</w:t>
            </w:r>
            <w:proofErr w:type="spellEnd"/>
            <w:r w:rsidRPr="003D0D0F">
              <w:rPr>
                <w:color w:val="000000"/>
                <w:sz w:val="24"/>
                <w:szCs w:val="24"/>
                <w:lang w:val="ru-RU"/>
              </w:rPr>
              <w:t xml:space="preserve"> Палац </w:t>
            </w:r>
            <w:proofErr w:type="spellStart"/>
            <w:r w:rsidRPr="003D0D0F">
              <w:rPr>
                <w:color w:val="000000"/>
                <w:sz w:val="24"/>
                <w:szCs w:val="24"/>
                <w:lang w:val="ru-RU"/>
              </w:rPr>
              <w:t>Мистецтв</w:t>
            </w:r>
            <w:proofErr w:type="spellEnd"/>
            <w:r w:rsidRPr="003D0D0F">
              <w:rPr>
                <w:color w:val="000000"/>
                <w:sz w:val="24"/>
                <w:szCs w:val="24"/>
                <w:lang w:val="ru-RU"/>
              </w:rPr>
              <w:t xml:space="preserve">, м. Львів, </w:t>
            </w:r>
            <w:proofErr w:type="spellStart"/>
            <w:r w:rsidRPr="003D0D0F">
              <w:rPr>
                <w:color w:val="000000"/>
                <w:sz w:val="24"/>
                <w:szCs w:val="24"/>
                <w:lang w:val="ru-RU"/>
              </w:rPr>
              <w:t>вул</w:t>
            </w:r>
            <w:proofErr w:type="spellEnd"/>
            <w:r w:rsidRPr="003D0D0F">
              <w:rPr>
                <w:color w:val="000000"/>
                <w:sz w:val="24"/>
                <w:szCs w:val="24"/>
                <w:lang w:val="ru-RU"/>
              </w:rPr>
              <w:t>. Коперника 17, конференц-зал №1,</w:t>
            </w:r>
          </w:p>
          <w:p w14:paraId="1242FFB0" w14:textId="4A35282C" w:rsidR="00CE1075" w:rsidRPr="003D0D0F" w:rsidRDefault="00181586" w:rsidP="003D0D0F">
            <w:pPr>
              <w:jc w:val="center"/>
              <w:rPr>
                <w:b/>
                <w:bCs/>
                <w:sz w:val="24"/>
                <w:szCs w:val="24"/>
                <w:lang w:val="ru-RU"/>
              </w:rPr>
            </w:pPr>
            <w:r w:rsidRPr="003D0D0F">
              <w:rPr>
                <w:color w:val="000000"/>
                <w:sz w:val="24"/>
                <w:szCs w:val="24"/>
                <w:lang w:val="ru-RU"/>
              </w:rPr>
              <w:t>І</w:t>
            </w:r>
            <w:r w:rsidRPr="003D0D0F">
              <w:rPr>
                <w:color w:val="000000"/>
                <w:sz w:val="24"/>
                <w:szCs w:val="24"/>
              </w:rPr>
              <w:t>I</w:t>
            </w:r>
            <w:r w:rsidRPr="003D0D0F">
              <w:rPr>
                <w:color w:val="000000"/>
                <w:sz w:val="24"/>
                <w:szCs w:val="24"/>
                <w:lang w:val="ru-RU"/>
              </w:rPr>
              <w:t xml:space="preserve"> поверх</w:t>
            </w:r>
          </w:p>
        </w:tc>
      </w:tr>
      <w:bookmarkEnd w:id="0"/>
      <w:tr w:rsidR="00CE1075" w:rsidRPr="0059299D" w14:paraId="1231D504" w14:textId="77777777" w:rsidTr="003D0D0F">
        <w:tc>
          <w:tcPr>
            <w:tcW w:w="3964" w:type="dxa"/>
          </w:tcPr>
          <w:p w14:paraId="40C17CF6" w14:textId="454BAADE" w:rsidR="00CE1075" w:rsidRPr="00CE1075" w:rsidRDefault="00CE1075" w:rsidP="004B1191">
            <w:pPr>
              <w:pStyle w:val="a5"/>
              <w:widowControl/>
              <w:numPr>
                <w:ilvl w:val="0"/>
                <w:numId w:val="1"/>
              </w:numPr>
              <w:autoSpaceDE/>
              <w:autoSpaceDN/>
              <w:ind w:left="306" w:right="-106" w:hanging="306"/>
              <w:contextualSpacing/>
              <w:jc w:val="left"/>
              <w:rPr>
                <w:sz w:val="24"/>
                <w:szCs w:val="24"/>
                <w:lang w:val="uk-UA"/>
              </w:rPr>
            </w:pPr>
            <w:r w:rsidRPr="00CE1075">
              <w:rPr>
                <w:sz w:val="24"/>
                <w:szCs w:val="24"/>
                <w:lang w:val="uk-UA"/>
              </w:rPr>
              <w:t>Прізвище, ім’я та по батькові лектора/тренера</w:t>
            </w:r>
          </w:p>
        </w:tc>
        <w:tc>
          <w:tcPr>
            <w:tcW w:w="4675" w:type="dxa"/>
            <w:vAlign w:val="center"/>
          </w:tcPr>
          <w:p w14:paraId="31A2ECA5" w14:textId="7FB1F4F1" w:rsidR="00CE1075" w:rsidRPr="003D0D0F" w:rsidRDefault="00181586" w:rsidP="003D0D0F">
            <w:pPr>
              <w:jc w:val="center"/>
              <w:rPr>
                <w:sz w:val="24"/>
                <w:szCs w:val="24"/>
                <w:lang w:val="uk-UA"/>
              </w:rPr>
            </w:pPr>
            <w:r w:rsidRPr="003D0D0F">
              <w:rPr>
                <w:sz w:val="24"/>
                <w:szCs w:val="24"/>
                <w:lang w:val="uk-UA"/>
              </w:rPr>
              <w:t xml:space="preserve">1) </w:t>
            </w:r>
            <w:r w:rsidR="001D50EF" w:rsidRPr="003D0D0F">
              <w:rPr>
                <w:sz w:val="24"/>
                <w:szCs w:val="24"/>
                <w:lang w:val="uk-UA"/>
              </w:rPr>
              <w:t xml:space="preserve">Нижник </w:t>
            </w:r>
            <w:r w:rsidRPr="003D0D0F">
              <w:rPr>
                <w:sz w:val="24"/>
                <w:szCs w:val="24"/>
                <w:lang w:val="uk-UA"/>
              </w:rPr>
              <w:t>Антоніна Володимирівна</w:t>
            </w:r>
          </w:p>
          <w:p w14:paraId="77D6BD8D" w14:textId="77777777" w:rsidR="001D50EF" w:rsidRPr="003D0D0F" w:rsidRDefault="001D50EF" w:rsidP="003D0D0F">
            <w:pPr>
              <w:jc w:val="center"/>
              <w:rPr>
                <w:sz w:val="24"/>
                <w:szCs w:val="24"/>
                <w:shd w:val="clear" w:color="auto" w:fill="FFFFFF"/>
                <w:lang w:val="uk-UA"/>
              </w:rPr>
            </w:pPr>
            <w:r w:rsidRPr="003D0D0F">
              <w:rPr>
                <w:sz w:val="24"/>
                <w:szCs w:val="24"/>
                <w:lang w:val="uk-UA"/>
              </w:rPr>
              <w:t xml:space="preserve">2) </w:t>
            </w:r>
            <w:proofErr w:type="spellStart"/>
            <w:r w:rsidRPr="003D0D0F">
              <w:rPr>
                <w:sz w:val="24"/>
                <w:szCs w:val="24"/>
                <w:shd w:val="clear" w:color="auto" w:fill="FFFFFF"/>
              </w:rPr>
              <w:t>Ролєнков</w:t>
            </w:r>
            <w:proofErr w:type="spellEnd"/>
            <w:r w:rsidRPr="003D0D0F">
              <w:rPr>
                <w:sz w:val="24"/>
                <w:szCs w:val="24"/>
                <w:shd w:val="clear" w:color="auto" w:fill="FFFFFF"/>
              </w:rPr>
              <w:t xml:space="preserve"> Олег</w:t>
            </w:r>
            <w:r w:rsidRPr="003D0D0F">
              <w:rPr>
                <w:sz w:val="24"/>
                <w:szCs w:val="24"/>
                <w:shd w:val="clear" w:color="auto" w:fill="FFFFFF"/>
                <w:lang w:val="uk-UA"/>
              </w:rPr>
              <w:t xml:space="preserve"> Олександрович</w:t>
            </w:r>
          </w:p>
          <w:p w14:paraId="314E0700" w14:textId="77777777" w:rsidR="001D50EF" w:rsidRPr="003D0D0F" w:rsidRDefault="001D50EF" w:rsidP="003D0D0F">
            <w:pPr>
              <w:jc w:val="center"/>
              <w:rPr>
                <w:sz w:val="24"/>
                <w:szCs w:val="24"/>
                <w:shd w:val="clear" w:color="auto" w:fill="FFFFFF"/>
              </w:rPr>
            </w:pPr>
            <w:r w:rsidRPr="003D0D0F">
              <w:rPr>
                <w:sz w:val="24"/>
                <w:szCs w:val="24"/>
                <w:lang w:val="uk-UA"/>
              </w:rPr>
              <w:t>3)</w:t>
            </w:r>
            <w:r w:rsidRPr="003D0D0F">
              <w:rPr>
                <w:b/>
                <w:bCs/>
                <w:sz w:val="24"/>
                <w:szCs w:val="24"/>
                <w:lang w:val="uk-UA"/>
              </w:rPr>
              <w:t xml:space="preserve"> </w:t>
            </w:r>
            <w:proofErr w:type="spellStart"/>
            <w:r w:rsidRPr="003D0D0F">
              <w:rPr>
                <w:rStyle w:val="a9"/>
                <w:i w:val="0"/>
                <w:iCs w:val="0"/>
                <w:sz w:val="24"/>
                <w:szCs w:val="24"/>
                <w:shd w:val="clear" w:color="auto" w:fill="FFFFFF"/>
              </w:rPr>
              <w:t>Кирманов</w:t>
            </w:r>
            <w:proofErr w:type="spellEnd"/>
            <w:r w:rsidRPr="003D0D0F">
              <w:rPr>
                <w:rStyle w:val="a9"/>
                <w:i w:val="0"/>
                <w:iCs w:val="0"/>
                <w:sz w:val="24"/>
                <w:szCs w:val="24"/>
                <w:shd w:val="clear" w:color="auto" w:fill="FFFFFF"/>
              </w:rPr>
              <w:t xml:space="preserve"> Олександр</w:t>
            </w:r>
            <w:r w:rsidRPr="003D0D0F">
              <w:rPr>
                <w:sz w:val="24"/>
                <w:szCs w:val="24"/>
                <w:shd w:val="clear" w:color="auto" w:fill="FFFFFF"/>
              </w:rPr>
              <w:t> </w:t>
            </w:r>
            <w:proofErr w:type="spellStart"/>
            <w:r w:rsidRPr="003D0D0F">
              <w:rPr>
                <w:sz w:val="24"/>
                <w:szCs w:val="24"/>
                <w:shd w:val="clear" w:color="auto" w:fill="FFFFFF"/>
              </w:rPr>
              <w:t>Сергійович</w:t>
            </w:r>
            <w:proofErr w:type="spellEnd"/>
          </w:p>
          <w:p w14:paraId="7BF325DD" w14:textId="77777777" w:rsidR="001D50EF" w:rsidRPr="003D0D0F" w:rsidRDefault="001D50EF" w:rsidP="003D0D0F">
            <w:pPr>
              <w:jc w:val="center"/>
              <w:rPr>
                <w:sz w:val="24"/>
                <w:szCs w:val="24"/>
                <w:lang w:val="uk-UA"/>
              </w:rPr>
            </w:pPr>
            <w:r w:rsidRPr="003D0D0F">
              <w:rPr>
                <w:sz w:val="24"/>
                <w:szCs w:val="24"/>
                <w:lang w:val="uk-UA"/>
              </w:rPr>
              <w:t>4) Бабич Лідія Юріївна</w:t>
            </w:r>
          </w:p>
          <w:p w14:paraId="3E47EC5F" w14:textId="77777777" w:rsidR="001775F3" w:rsidRPr="003D0D0F" w:rsidRDefault="001D50EF" w:rsidP="003D0D0F">
            <w:pPr>
              <w:jc w:val="center"/>
              <w:rPr>
                <w:sz w:val="24"/>
                <w:szCs w:val="24"/>
                <w:lang w:val="uk-UA"/>
              </w:rPr>
            </w:pPr>
            <w:r w:rsidRPr="003D0D0F">
              <w:rPr>
                <w:sz w:val="24"/>
                <w:szCs w:val="24"/>
                <w:lang w:val="uk-UA"/>
              </w:rPr>
              <w:t>5) Сусідко Олена Миколаївна</w:t>
            </w:r>
          </w:p>
          <w:p w14:paraId="5F20D0E6" w14:textId="77777777" w:rsidR="001D50EF" w:rsidRDefault="001775F3" w:rsidP="003D0D0F">
            <w:pPr>
              <w:jc w:val="center"/>
              <w:rPr>
                <w:sz w:val="24"/>
                <w:szCs w:val="24"/>
                <w:shd w:val="clear" w:color="auto" w:fill="FFFFFF"/>
                <w:lang w:val="ru-RU"/>
              </w:rPr>
            </w:pPr>
            <w:r w:rsidRPr="003D0D0F">
              <w:rPr>
                <w:sz w:val="24"/>
                <w:szCs w:val="24"/>
                <w:lang w:val="ru-RU"/>
              </w:rPr>
              <w:t xml:space="preserve">6) </w:t>
            </w:r>
            <w:proofErr w:type="spellStart"/>
            <w:r w:rsidRPr="003D0D0F">
              <w:rPr>
                <w:rStyle w:val="a9"/>
                <w:i w:val="0"/>
                <w:iCs w:val="0"/>
                <w:sz w:val="24"/>
                <w:szCs w:val="24"/>
                <w:shd w:val="clear" w:color="auto" w:fill="FFFFFF"/>
                <w:lang w:val="ru-RU"/>
              </w:rPr>
              <w:t>Смірнов</w:t>
            </w:r>
            <w:proofErr w:type="spellEnd"/>
            <w:r w:rsidRPr="003D0D0F">
              <w:rPr>
                <w:rStyle w:val="a9"/>
                <w:i w:val="0"/>
                <w:iCs w:val="0"/>
                <w:sz w:val="24"/>
                <w:szCs w:val="24"/>
                <w:shd w:val="clear" w:color="auto" w:fill="FFFFFF"/>
                <w:lang w:val="ru-RU"/>
              </w:rPr>
              <w:t xml:space="preserve"> Владислав</w:t>
            </w:r>
            <w:r w:rsidRPr="003D0D0F">
              <w:rPr>
                <w:sz w:val="24"/>
                <w:szCs w:val="24"/>
                <w:shd w:val="clear" w:color="auto" w:fill="FFFFFF"/>
              </w:rPr>
              <w:t> </w:t>
            </w:r>
            <w:proofErr w:type="spellStart"/>
            <w:r w:rsidRPr="003D0D0F">
              <w:rPr>
                <w:sz w:val="24"/>
                <w:szCs w:val="24"/>
                <w:shd w:val="clear" w:color="auto" w:fill="FFFFFF"/>
                <w:lang w:val="ru-RU"/>
              </w:rPr>
              <w:t>Юрійович</w:t>
            </w:r>
            <w:proofErr w:type="spellEnd"/>
          </w:p>
          <w:p w14:paraId="59E3C60D" w14:textId="26F73183" w:rsidR="00D146B5" w:rsidRPr="003D0D0F" w:rsidRDefault="00D146B5" w:rsidP="003D0D0F">
            <w:pPr>
              <w:jc w:val="center"/>
              <w:rPr>
                <w:sz w:val="24"/>
                <w:szCs w:val="24"/>
                <w:lang w:val="uk-UA"/>
              </w:rPr>
            </w:pPr>
            <w:r>
              <w:rPr>
                <w:sz w:val="24"/>
                <w:szCs w:val="24"/>
                <w:shd w:val="clear" w:color="auto" w:fill="FFFFFF"/>
                <w:lang w:val="ru-RU"/>
              </w:rPr>
              <w:t>7) Тетяна Березова</w:t>
            </w:r>
          </w:p>
        </w:tc>
      </w:tr>
      <w:tr w:rsidR="00CE1075" w:rsidRPr="001D50EF" w14:paraId="6D49AE4A" w14:textId="77777777" w:rsidTr="003D0D0F">
        <w:tc>
          <w:tcPr>
            <w:tcW w:w="3964" w:type="dxa"/>
          </w:tcPr>
          <w:p w14:paraId="1BD0F7FE" w14:textId="7F51E4F2" w:rsidR="00CE1075" w:rsidRPr="00CE1075" w:rsidRDefault="00CE1075" w:rsidP="004B1191">
            <w:pPr>
              <w:pStyle w:val="a5"/>
              <w:widowControl/>
              <w:numPr>
                <w:ilvl w:val="0"/>
                <w:numId w:val="1"/>
              </w:numPr>
              <w:autoSpaceDE/>
              <w:autoSpaceDN/>
              <w:ind w:left="306" w:right="-106" w:hanging="306"/>
              <w:contextualSpacing/>
              <w:jc w:val="left"/>
              <w:rPr>
                <w:sz w:val="24"/>
                <w:szCs w:val="24"/>
                <w:lang w:val="uk-UA"/>
              </w:rPr>
            </w:pPr>
            <w:r w:rsidRPr="00CE1075">
              <w:rPr>
                <w:sz w:val="24"/>
                <w:szCs w:val="24"/>
                <w:lang w:val="uk-UA"/>
              </w:rPr>
              <w:t>Резюме лектора/тренера</w:t>
            </w:r>
          </w:p>
        </w:tc>
        <w:tc>
          <w:tcPr>
            <w:tcW w:w="4675" w:type="dxa"/>
            <w:vAlign w:val="center"/>
          </w:tcPr>
          <w:p w14:paraId="3E10099F" w14:textId="77777777" w:rsidR="00CE1075" w:rsidRPr="003D0D0F" w:rsidRDefault="001D50EF" w:rsidP="003D0D0F">
            <w:pPr>
              <w:jc w:val="center"/>
              <w:rPr>
                <w:sz w:val="24"/>
                <w:szCs w:val="24"/>
                <w:shd w:val="clear" w:color="auto" w:fill="FFFFFF"/>
                <w:lang w:val="ru-RU"/>
              </w:rPr>
            </w:pPr>
            <w:r w:rsidRPr="003D0D0F">
              <w:rPr>
                <w:sz w:val="24"/>
                <w:szCs w:val="24"/>
                <w:lang w:val="uk-UA"/>
              </w:rPr>
              <w:t>1) З</w:t>
            </w:r>
            <w:proofErr w:type="spellStart"/>
            <w:r w:rsidRPr="003D0D0F">
              <w:rPr>
                <w:sz w:val="24"/>
                <w:szCs w:val="24"/>
                <w:shd w:val="clear" w:color="auto" w:fill="FFFFFF"/>
                <w:lang w:val="ru-RU"/>
              </w:rPr>
              <w:t>асновник</w:t>
            </w:r>
            <w:proofErr w:type="spellEnd"/>
            <w:r w:rsidRPr="003D0D0F">
              <w:rPr>
                <w:sz w:val="24"/>
                <w:szCs w:val="24"/>
                <w:shd w:val="clear" w:color="auto" w:fill="FFFFFF"/>
                <w:lang w:val="ru-RU"/>
              </w:rPr>
              <w:t xml:space="preserve"> та </w:t>
            </w:r>
            <w:proofErr w:type="spellStart"/>
            <w:r w:rsidRPr="003D0D0F">
              <w:rPr>
                <w:sz w:val="24"/>
                <w:szCs w:val="24"/>
                <w:shd w:val="clear" w:color="auto" w:fill="FFFFFF"/>
                <w:lang w:val="ru-RU"/>
              </w:rPr>
              <w:t>керівник</w:t>
            </w:r>
            <w:proofErr w:type="spellEnd"/>
            <w:r w:rsidRPr="003D0D0F">
              <w:rPr>
                <w:sz w:val="24"/>
                <w:szCs w:val="24"/>
                <w:shd w:val="clear" w:color="auto" w:fill="FFFFFF"/>
                <w:lang w:val="ru-RU"/>
              </w:rPr>
              <w:t xml:space="preserve"> </w:t>
            </w:r>
            <w:proofErr w:type="spellStart"/>
            <w:r w:rsidRPr="003D0D0F">
              <w:rPr>
                <w:sz w:val="24"/>
                <w:szCs w:val="24"/>
                <w:shd w:val="clear" w:color="auto" w:fill="FFFFFF"/>
                <w:lang w:val="ru-RU"/>
              </w:rPr>
              <w:t>юридичної</w:t>
            </w:r>
            <w:proofErr w:type="spellEnd"/>
            <w:r w:rsidRPr="003D0D0F">
              <w:rPr>
                <w:sz w:val="24"/>
                <w:szCs w:val="24"/>
                <w:shd w:val="clear" w:color="auto" w:fill="FFFFFF"/>
                <w:lang w:val="ru-RU"/>
              </w:rPr>
              <w:t xml:space="preserve"> </w:t>
            </w:r>
            <w:proofErr w:type="spellStart"/>
            <w:r w:rsidRPr="003D0D0F">
              <w:rPr>
                <w:sz w:val="24"/>
                <w:szCs w:val="24"/>
                <w:shd w:val="clear" w:color="auto" w:fill="FFFFFF"/>
                <w:lang w:val="ru-RU"/>
              </w:rPr>
              <w:t>компанії</w:t>
            </w:r>
            <w:proofErr w:type="spellEnd"/>
            <w:r w:rsidRPr="003D0D0F">
              <w:rPr>
                <w:sz w:val="24"/>
                <w:szCs w:val="24"/>
                <w:shd w:val="clear" w:color="auto" w:fill="FFFFFF"/>
                <w:lang w:val="ru-RU"/>
              </w:rPr>
              <w:t xml:space="preserve"> «</w:t>
            </w:r>
            <w:proofErr w:type="spellStart"/>
            <w:r w:rsidRPr="003D0D0F">
              <w:rPr>
                <w:sz w:val="24"/>
                <w:szCs w:val="24"/>
                <w:shd w:val="clear" w:color="auto" w:fill="FFFFFF"/>
                <w:lang w:val="ru-RU"/>
              </w:rPr>
              <w:t>Медконсалтинг</w:t>
            </w:r>
            <w:proofErr w:type="spellEnd"/>
            <w:r w:rsidRPr="003D0D0F">
              <w:rPr>
                <w:sz w:val="24"/>
                <w:szCs w:val="24"/>
                <w:shd w:val="clear" w:color="auto" w:fill="FFFFFF"/>
                <w:lang w:val="ru-RU"/>
              </w:rPr>
              <w:t xml:space="preserve">», </w:t>
            </w:r>
            <w:proofErr w:type="spellStart"/>
            <w:r w:rsidRPr="003D0D0F">
              <w:rPr>
                <w:sz w:val="24"/>
                <w:szCs w:val="24"/>
                <w:shd w:val="clear" w:color="auto" w:fill="FFFFFF"/>
                <w:lang w:val="ru-RU"/>
              </w:rPr>
              <w:t>провідний</w:t>
            </w:r>
            <w:proofErr w:type="spellEnd"/>
            <w:r w:rsidRPr="003D0D0F">
              <w:rPr>
                <w:sz w:val="24"/>
                <w:szCs w:val="24"/>
                <w:shd w:val="clear" w:color="auto" w:fill="FFFFFF"/>
                <w:lang w:val="ru-RU"/>
              </w:rPr>
              <w:t xml:space="preserve"> </w:t>
            </w:r>
            <w:proofErr w:type="spellStart"/>
            <w:r w:rsidRPr="003D0D0F">
              <w:rPr>
                <w:sz w:val="24"/>
                <w:szCs w:val="24"/>
                <w:shd w:val="clear" w:color="auto" w:fill="FFFFFF"/>
                <w:lang w:val="ru-RU"/>
              </w:rPr>
              <w:t>фахівець</w:t>
            </w:r>
            <w:proofErr w:type="spellEnd"/>
            <w:r w:rsidRPr="003D0D0F">
              <w:rPr>
                <w:sz w:val="24"/>
                <w:szCs w:val="24"/>
                <w:shd w:val="clear" w:color="auto" w:fill="FFFFFF"/>
                <w:lang w:val="ru-RU"/>
              </w:rPr>
              <w:t xml:space="preserve"> у </w:t>
            </w:r>
            <w:proofErr w:type="spellStart"/>
            <w:r w:rsidRPr="003D0D0F">
              <w:rPr>
                <w:sz w:val="24"/>
                <w:szCs w:val="24"/>
                <w:shd w:val="clear" w:color="auto" w:fill="FFFFFF"/>
                <w:lang w:val="ru-RU"/>
              </w:rPr>
              <w:t>галузі</w:t>
            </w:r>
            <w:proofErr w:type="spellEnd"/>
            <w:r w:rsidRPr="003D0D0F">
              <w:rPr>
                <w:sz w:val="24"/>
                <w:szCs w:val="24"/>
                <w:shd w:val="clear" w:color="auto" w:fill="FFFFFF"/>
                <w:lang w:val="ru-RU"/>
              </w:rPr>
              <w:t xml:space="preserve"> </w:t>
            </w:r>
            <w:proofErr w:type="spellStart"/>
            <w:r w:rsidRPr="003D0D0F">
              <w:rPr>
                <w:sz w:val="24"/>
                <w:szCs w:val="24"/>
                <w:shd w:val="clear" w:color="auto" w:fill="FFFFFF"/>
                <w:lang w:val="ru-RU"/>
              </w:rPr>
              <w:t>медичного</w:t>
            </w:r>
            <w:proofErr w:type="spellEnd"/>
            <w:r w:rsidRPr="003D0D0F">
              <w:rPr>
                <w:sz w:val="24"/>
                <w:szCs w:val="24"/>
                <w:shd w:val="clear" w:color="auto" w:fill="FFFFFF"/>
                <w:lang w:val="ru-RU"/>
              </w:rPr>
              <w:t xml:space="preserve"> права</w:t>
            </w:r>
          </w:p>
          <w:p w14:paraId="161A77C3" w14:textId="77777777" w:rsidR="001D50EF" w:rsidRPr="003D0D0F" w:rsidRDefault="001D50EF" w:rsidP="003D0D0F">
            <w:pPr>
              <w:jc w:val="center"/>
              <w:rPr>
                <w:rStyle w:val="a9"/>
                <w:i w:val="0"/>
                <w:iCs w:val="0"/>
                <w:sz w:val="24"/>
                <w:szCs w:val="24"/>
                <w:shd w:val="clear" w:color="auto" w:fill="FFFFFF"/>
                <w:lang w:val="uk-UA"/>
              </w:rPr>
            </w:pPr>
            <w:r w:rsidRPr="003D0D0F">
              <w:rPr>
                <w:sz w:val="24"/>
                <w:szCs w:val="24"/>
                <w:lang w:val="ru-RU"/>
              </w:rPr>
              <w:t xml:space="preserve">2) </w:t>
            </w:r>
            <w:r w:rsidRPr="003D0D0F">
              <w:rPr>
                <w:sz w:val="24"/>
                <w:szCs w:val="24"/>
                <w:shd w:val="clear" w:color="auto" w:fill="FFFFFF"/>
                <w:lang w:val="ru-RU"/>
              </w:rPr>
              <w:t xml:space="preserve">СЕО </w:t>
            </w:r>
            <w:proofErr w:type="spellStart"/>
            <w:r w:rsidRPr="003D0D0F">
              <w:rPr>
                <w:sz w:val="24"/>
                <w:szCs w:val="24"/>
                <w:shd w:val="clear" w:color="auto" w:fill="FFFFFF"/>
                <w:lang w:val="ru-RU"/>
              </w:rPr>
              <w:t>мережі</w:t>
            </w:r>
            <w:proofErr w:type="spellEnd"/>
            <w:r w:rsidRPr="003D0D0F">
              <w:rPr>
                <w:sz w:val="24"/>
                <w:szCs w:val="24"/>
                <w:shd w:val="clear" w:color="auto" w:fill="FFFFFF"/>
                <w:lang w:val="ru-RU"/>
              </w:rPr>
              <w:t xml:space="preserve"> </w:t>
            </w:r>
            <w:proofErr w:type="spellStart"/>
            <w:r w:rsidRPr="003D0D0F">
              <w:rPr>
                <w:sz w:val="24"/>
                <w:szCs w:val="24"/>
                <w:shd w:val="clear" w:color="auto" w:fill="FFFFFF"/>
                <w:lang w:val="ru-RU"/>
              </w:rPr>
              <w:t>медичних</w:t>
            </w:r>
            <w:proofErr w:type="spellEnd"/>
            <w:r w:rsidRPr="003D0D0F">
              <w:rPr>
                <w:sz w:val="24"/>
                <w:szCs w:val="24"/>
                <w:shd w:val="clear" w:color="auto" w:fill="FFFFFF"/>
                <w:lang w:val="ru-RU"/>
              </w:rPr>
              <w:t xml:space="preserve"> </w:t>
            </w:r>
            <w:proofErr w:type="spellStart"/>
            <w:r w:rsidRPr="003D0D0F">
              <w:rPr>
                <w:sz w:val="24"/>
                <w:szCs w:val="24"/>
                <w:shd w:val="clear" w:color="auto" w:fill="FFFFFF"/>
                <w:lang w:val="ru-RU"/>
              </w:rPr>
              <w:t>коворкінгів</w:t>
            </w:r>
            <w:proofErr w:type="spellEnd"/>
            <w:r w:rsidRPr="003D0D0F">
              <w:rPr>
                <w:sz w:val="24"/>
                <w:szCs w:val="24"/>
                <w:shd w:val="clear" w:color="auto" w:fill="FFFFFF"/>
              </w:rPr>
              <w:t> </w:t>
            </w:r>
            <w:r w:rsidRPr="003D0D0F">
              <w:rPr>
                <w:sz w:val="24"/>
                <w:szCs w:val="24"/>
                <w:shd w:val="clear" w:color="auto" w:fill="FFFFFF"/>
                <w:lang w:val="uk-UA"/>
              </w:rPr>
              <w:t>«</w:t>
            </w:r>
            <w:proofErr w:type="spellStart"/>
            <w:r w:rsidRPr="003D0D0F">
              <w:rPr>
                <w:rStyle w:val="a9"/>
                <w:i w:val="0"/>
                <w:iCs w:val="0"/>
                <w:sz w:val="24"/>
                <w:szCs w:val="24"/>
                <w:shd w:val="clear" w:color="auto" w:fill="FFFFFF"/>
              </w:rPr>
              <w:t>Kabimed</w:t>
            </w:r>
            <w:proofErr w:type="spellEnd"/>
            <w:r w:rsidRPr="003D0D0F">
              <w:rPr>
                <w:rStyle w:val="a9"/>
                <w:i w:val="0"/>
                <w:iCs w:val="0"/>
                <w:sz w:val="24"/>
                <w:szCs w:val="24"/>
                <w:shd w:val="clear" w:color="auto" w:fill="FFFFFF"/>
                <w:lang w:val="uk-UA"/>
              </w:rPr>
              <w:t>»</w:t>
            </w:r>
          </w:p>
          <w:p w14:paraId="5C1C9BAC" w14:textId="77777777" w:rsidR="001D50EF" w:rsidRPr="003D0D0F" w:rsidRDefault="001D50EF" w:rsidP="003D0D0F">
            <w:pPr>
              <w:jc w:val="center"/>
              <w:rPr>
                <w:sz w:val="24"/>
                <w:szCs w:val="24"/>
              </w:rPr>
            </w:pPr>
            <w:r w:rsidRPr="003D0D0F">
              <w:rPr>
                <w:rStyle w:val="a9"/>
                <w:i w:val="0"/>
                <w:iCs w:val="0"/>
                <w:sz w:val="24"/>
                <w:szCs w:val="24"/>
                <w:shd w:val="clear" w:color="auto" w:fill="FFFFFF"/>
                <w:lang w:val="uk-UA"/>
              </w:rPr>
              <w:t xml:space="preserve">3) Кандидат медичних наук, </w:t>
            </w:r>
            <w:r w:rsidRPr="003D0D0F">
              <w:rPr>
                <w:sz w:val="24"/>
                <w:szCs w:val="24"/>
                <w:lang w:val="uk-UA"/>
              </w:rPr>
              <w:t xml:space="preserve">асистент кафедри ортопедичної стоматології ЛНМУ імені Данила Галицького; член </w:t>
            </w:r>
            <w:r w:rsidRPr="003D0D0F">
              <w:rPr>
                <w:sz w:val="24"/>
                <w:szCs w:val="24"/>
              </w:rPr>
              <w:t>European</w:t>
            </w:r>
            <w:r w:rsidRPr="003D0D0F">
              <w:rPr>
                <w:sz w:val="24"/>
                <w:szCs w:val="24"/>
                <w:lang w:val="uk-UA"/>
              </w:rPr>
              <w:t xml:space="preserve"> </w:t>
            </w:r>
            <w:r w:rsidRPr="003D0D0F">
              <w:rPr>
                <w:sz w:val="24"/>
                <w:szCs w:val="24"/>
              </w:rPr>
              <w:t>Society</w:t>
            </w:r>
            <w:r w:rsidRPr="003D0D0F">
              <w:rPr>
                <w:sz w:val="24"/>
                <w:szCs w:val="24"/>
                <w:lang w:val="uk-UA"/>
              </w:rPr>
              <w:t xml:space="preserve"> </w:t>
            </w:r>
            <w:r w:rsidRPr="003D0D0F">
              <w:rPr>
                <w:sz w:val="24"/>
                <w:szCs w:val="24"/>
              </w:rPr>
              <w:t>of</w:t>
            </w:r>
            <w:r w:rsidRPr="003D0D0F">
              <w:rPr>
                <w:sz w:val="24"/>
                <w:szCs w:val="24"/>
                <w:lang w:val="uk-UA"/>
              </w:rPr>
              <w:t xml:space="preserve"> </w:t>
            </w:r>
            <w:r w:rsidRPr="003D0D0F">
              <w:rPr>
                <w:sz w:val="24"/>
                <w:szCs w:val="24"/>
              </w:rPr>
              <w:t>Cosmetic</w:t>
            </w:r>
            <w:r w:rsidRPr="003D0D0F">
              <w:rPr>
                <w:sz w:val="24"/>
                <w:szCs w:val="24"/>
                <w:lang w:val="uk-UA"/>
              </w:rPr>
              <w:t xml:space="preserve"> </w:t>
            </w:r>
            <w:r w:rsidRPr="003D0D0F">
              <w:rPr>
                <w:sz w:val="24"/>
                <w:szCs w:val="24"/>
              </w:rPr>
              <w:t>Dentistry</w:t>
            </w:r>
            <w:r w:rsidRPr="003D0D0F">
              <w:rPr>
                <w:sz w:val="24"/>
                <w:szCs w:val="24"/>
                <w:lang w:val="uk-UA"/>
              </w:rPr>
              <w:t xml:space="preserve"> (</w:t>
            </w:r>
            <w:r w:rsidRPr="003D0D0F">
              <w:rPr>
                <w:sz w:val="24"/>
                <w:szCs w:val="24"/>
              </w:rPr>
              <w:t>ESCD</w:t>
            </w:r>
            <w:r w:rsidRPr="003D0D0F">
              <w:rPr>
                <w:sz w:val="24"/>
                <w:szCs w:val="24"/>
                <w:lang w:val="uk-UA"/>
              </w:rPr>
              <w:t xml:space="preserve">); почесний член ГО «Всеукраїнська спілка дистанційного навчання»; сертифікований спеціаліст системи відбілювання зубів </w:t>
            </w:r>
            <w:r w:rsidRPr="003D0D0F">
              <w:rPr>
                <w:sz w:val="24"/>
                <w:szCs w:val="24"/>
              </w:rPr>
              <w:t>Philips</w:t>
            </w:r>
            <w:r w:rsidRPr="003D0D0F">
              <w:rPr>
                <w:sz w:val="24"/>
                <w:szCs w:val="24"/>
                <w:lang w:val="uk-UA"/>
              </w:rPr>
              <w:t xml:space="preserve"> </w:t>
            </w:r>
            <w:r w:rsidRPr="003D0D0F">
              <w:rPr>
                <w:sz w:val="24"/>
                <w:szCs w:val="24"/>
              </w:rPr>
              <w:t>Zoom</w:t>
            </w:r>
            <w:r w:rsidRPr="003D0D0F">
              <w:rPr>
                <w:sz w:val="24"/>
                <w:szCs w:val="24"/>
                <w:lang w:val="uk-UA"/>
              </w:rPr>
              <w:t xml:space="preserve">; сертифікований спеціаліст системи відбілювання зубів </w:t>
            </w:r>
            <w:r w:rsidRPr="003D0D0F">
              <w:rPr>
                <w:sz w:val="24"/>
                <w:szCs w:val="24"/>
              </w:rPr>
              <w:t>Beyond</w:t>
            </w:r>
            <w:r w:rsidRPr="003D0D0F">
              <w:rPr>
                <w:sz w:val="24"/>
                <w:szCs w:val="24"/>
                <w:lang w:val="uk-UA"/>
              </w:rPr>
              <w:t xml:space="preserve"> </w:t>
            </w:r>
            <w:r w:rsidRPr="003D0D0F">
              <w:rPr>
                <w:sz w:val="24"/>
                <w:szCs w:val="24"/>
              </w:rPr>
              <w:t>Dental</w:t>
            </w:r>
            <w:r w:rsidRPr="003D0D0F">
              <w:rPr>
                <w:sz w:val="24"/>
                <w:szCs w:val="24"/>
                <w:lang w:val="uk-UA"/>
              </w:rPr>
              <w:t xml:space="preserve"> </w:t>
            </w:r>
            <w:r w:rsidRPr="003D0D0F">
              <w:rPr>
                <w:sz w:val="24"/>
                <w:szCs w:val="24"/>
              </w:rPr>
              <w:lastRenderedPageBreak/>
              <w:t>USA</w:t>
            </w:r>
            <w:r w:rsidRPr="003D0D0F">
              <w:rPr>
                <w:sz w:val="24"/>
                <w:szCs w:val="24"/>
                <w:lang w:val="uk-UA"/>
              </w:rPr>
              <w:t xml:space="preserve">; автор першого онлайн курсу по відбілюванню зубів </w:t>
            </w:r>
            <w:r w:rsidRPr="003D0D0F">
              <w:rPr>
                <w:sz w:val="24"/>
                <w:szCs w:val="24"/>
              </w:rPr>
              <w:t>HOWTOBLEACH</w:t>
            </w:r>
          </w:p>
          <w:p w14:paraId="176ED6E8" w14:textId="77777777" w:rsidR="001D50EF" w:rsidRPr="003D0D0F" w:rsidRDefault="001D50EF" w:rsidP="003D0D0F">
            <w:pPr>
              <w:jc w:val="center"/>
              <w:rPr>
                <w:color w:val="0D1B36"/>
                <w:sz w:val="24"/>
                <w:szCs w:val="24"/>
                <w:lang w:val="ru-RU"/>
              </w:rPr>
            </w:pPr>
            <w:r w:rsidRPr="003D0D0F">
              <w:rPr>
                <w:sz w:val="24"/>
                <w:szCs w:val="24"/>
                <w:lang w:val="uk-UA"/>
              </w:rPr>
              <w:t xml:space="preserve">4) </w:t>
            </w:r>
            <w:proofErr w:type="spellStart"/>
            <w:r w:rsidRPr="003D0D0F">
              <w:rPr>
                <w:color w:val="0D1B36"/>
                <w:sz w:val="24"/>
                <w:szCs w:val="24"/>
                <w:lang w:val="ru-RU"/>
              </w:rPr>
              <w:t>Педіатр</w:t>
            </w:r>
            <w:proofErr w:type="spellEnd"/>
            <w:r w:rsidRPr="003D0D0F">
              <w:rPr>
                <w:color w:val="0D1B36"/>
                <w:sz w:val="24"/>
                <w:szCs w:val="24"/>
                <w:lang w:val="ru-RU"/>
              </w:rPr>
              <w:t xml:space="preserve">, консультант з грудного </w:t>
            </w:r>
            <w:proofErr w:type="spellStart"/>
            <w:r w:rsidRPr="003D0D0F">
              <w:rPr>
                <w:color w:val="0D1B36"/>
                <w:sz w:val="24"/>
                <w:szCs w:val="24"/>
                <w:lang w:val="ru-RU"/>
              </w:rPr>
              <w:t>вигодовування</w:t>
            </w:r>
            <w:proofErr w:type="spellEnd"/>
            <w:r w:rsidRPr="003D0D0F">
              <w:rPr>
                <w:color w:val="0D1B36"/>
                <w:sz w:val="24"/>
                <w:szCs w:val="24"/>
                <w:lang w:val="ru-RU"/>
              </w:rPr>
              <w:t xml:space="preserve">. </w:t>
            </w:r>
            <w:proofErr w:type="spellStart"/>
            <w:r w:rsidRPr="003D0D0F">
              <w:rPr>
                <w:color w:val="0D1B36"/>
                <w:sz w:val="24"/>
                <w:szCs w:val="24"/>
                <w:lang w:val="ru-RU"/>
              </w:rPr>
              <w:t>Засновниця</w:t>
            </w:r>
            <w:proofErr w:type="spellEnd"/>
            <w:r w:rsidRPr="003D0D0F">
              <w:rPr>
                <w:color w:val="0D1B36"/>
                <w:sz w:val="24"/>
                <w:szCs w:val="24"/>
                <w:lang w:val="ru-RU"/>
              </w:rPr>
              <w:t xml:space="preserve"> і </w:t>
            </w:r>
            <w:proofErr w:type="spellStart"/>
            <w:r w:rsidRPr="003D0D0F">
              <w:rPr>
                <w:color w:val="0D1B36"/>
                <w:sz w:val="24"/>
                <w:szCs w:val="24"/>
                <w:lang w:val="ru-RU"/>
              </w:rPr>
              <w:t>керівник</w:t>
            </w:r>
            <w:proofErr w:type="spellEnd"/>
            <w:r w:rsidRPr="003D0D0F">
              <w:rPr>
                <w:color w:val="0D1B36"/>
                <w:sz w:val="24"/>
                <w:szCs w:val="24"/>
                <w:lang w:val="ru-RU"/>
              </w:rPr>
              <w:t xml:space="preserve"> центру «</w:t>
            </w:r>
            <w:proofErr w:type="spellStart"/>
            <w:r w:rsidRPr="003D0D0F">
              <w:rPr>
                <w:color w:val="0D1B36"/>
                <w:sz w:val="24"/>
                <w:szCs w:val="24"/>
                <w:lang w:val="ru-RU"/>
              </w:rPr>
              <w:t>Педіатрія</w:t>
            </w:r>
            <w:proofErr w:type="spellEnd"/>
            <w:r w:rsidRPr="003D0D0F">
              <w:rPr>
                <w:color w:val="0D1B36"/>
                <w:sz w:val="24"/>
                <w:szCs w:val="24"/>
                <w:lang w:val="ru-RU"/>
              </w:rPr>
              <w:t xml:space="preserve"> з </w:t>
            </w:r>
            <w:proofErr w:type="spellStart"/>
            <w:r w:rsidRPr="003D0D0F">
              <w:rPr>
                <w:color w:val="0D1B36"/>
                <w:sz w:val="24"/>
                <w:szCs w:val="24"/>
                <w:lang w:val="ru-RU"/>
              </w:rPr>
              <w:t>любов'ю</w:t>
            </w:r>
            <w:proofErr w:type="spellEnd"/>
            <w:r w:rsidRPr="003D0D0F">
              <w:rPr>
                <w:color w:val="0D1B36"/>
                <w:sz w:val="24"/>
                <w:szCs w:val="24"/>
                <w:lang w:val="ru-RU"/>
              </w:rPr>
              <w:t>»</w:t>
            </w:r>
          </w:p>
          <w:p w14:paraId="4155B009" w14:textId="77777777" w:rsidR="001D50EF" w:rsidRPr="003D0D0F" w:rsidRDefault="001D50EF" w:rsidP="003D0D0F">
            <w:pPr>
              <w:jc w:val="center"/>
              <w:rPr>
                <w:color w:val="0D1B36"/>
                <w:sz w:val="24"/>
                <w:szCs w:val="24"/>
                <w:lang w:val="ru-RU"/>
              </w:rPr>
            </w:pPr>
            <w:r w:rsidRPr="003D0D0F">
              <w:rPr>
                <w:color w:val="0D1B36"/>
                <w:sz w:val="24"/>
                <w:szCs w:val="24"/>
              </w:rPr>
              <w:t xml:space="preserve">5) </w:t>
            </w:r>
            <w:r w:rsidRPr="003D0D0F">
              <w:rPr>
                <w:color w:val="0D1B36"/>
                <w:sz w:val="24"/>
                <w:szCs w:val="24"/>
                <w:lang w:val="uk-UA"/>
              </w:rPr>
              <w:t>Кандидат медичних наук,</w:t>
            </w:r>
            <w:r w:rsidRPr="003D0D0F">
              <w:rPr>
                <w:color w:val="0D1B36"/>
                <w:sz w:val="24"/>
                <w:szCs w:val="24"/>
              </w:rPr>
              <w:t xml:space="preserve"> </w:t>
            </w:r>
            <w:r w:rsidRPr="003D0D0F">
              <w:rPr>
                <w:color w:val="0D1B36"/>
                <w:sz w:val="24"/>
                <w:szCs w:val="24"/>
                <w:lang w:val="ru-RU"/>
              </w:rPr>
              <w:t>директор</w:t>
            </w:r>
            <w:r w:rsidRPr="003D0D0F">
              <w:rPr>
                <w:color w:val="0D1B36"/>
                <w:sz w:val="24"/>
                <w:szCs w:val="24"/>
              </w:rPr>
              <w:t xml:space="preserve"> Training Platform Medical Center Dr. Nikolaev. </w:t>
            </w:r>
            <w:proofErr w:type="spellStart"/>
            <w:r w:rsidRPr="003D0D0F">
              <w:rPr>
                <w:color w:val="0D1B36"/>
                <w:sz w:val="24"/>
                <w:szCs w:val="24"/>
                <w:lang w:val="ru-RU"/>
              </w:rPr>
              <w:t>Генеральний</w:t>
            </w:r>
            <w:proofErr w:type="spellEnd"/>
            <w:r w:rsidRPr="003D0D0F">
              <w:rPr>
                <w:color w:val="0D1B36"/>
                <w:sz w:val="24"/>
                <w:szCs w:val="24"/>
                <w:lang w:val="ru-RU"/>
              </w:rPr>
              <w:t xml:space="preserve"> директор «</w:t>
            </w:r>
            <w:proofErr w:type="spellStart"/>
            <w:r w:rsidRPr="003D0D0F">
              <w:rPr>
                <w:color w:val="0D1B36"/>
                <w:sz w:val="24"/>
                <w:szCs w:val="24"/>
                <w:lang w:val="ru-RU"/>
              </w:rPr>
              <w:t>Медичний</w:t>
            </w:r>
            <w:proofErr w:type="spellEnd"/>
            <w:r w:rsidRPr="003D0D0F">
              <w:rPr>
                <w:color w:val="0D1B36"/>
                <w:sz w:val="24"/>
                <w:szCs w:val="24"/>
                <w:lang w:val="ru-RU"/>
              </w:rPr>
              <w:t xml:space="preserve"> Центр </w:t>
            </w:r>
            <w:proofErr w:type="spellStart"/>
            <w:r w:rsidRPr="003D0D0F">
              <w:rPr>
                <w:color w:val="0D1B36"/>
                <w:sz w:val="24"/>
                <w:szCs w:val="24"/>
                <w:lang w:val="ru-RU"/>
              </w:rPr>
              <w:t>лікаря</w:t>
            </w:r>
            <w:proofErr w:type="spellEnd"/>
            <w:r w:rsidRPr="003D0D0F">
              <w:rPr>
                <w:color w:val="0D1B36"/>
                <w:sz w:val="24"/>
                <w:szCs w:val="24"/>
                <w:lang w:val="ru-RU"/>
              </w:rPr>
              <w:t xml:space="preserve"> </w:t>
            </w:r>
            <w:proofErr w:type="spellStart"/>
            <w:r w:rsidRPr="003D0D0F">
              <w:rPr>
                <w:color w:val="0D1B36"/>
                <w:sz w:val="24"/>
                <w:szCs w:val="24"/>
                <w:lang w:val="ru-RU"/>
              </w:rPr>
              <w:t>Ніколаєва</w:t>
            </w:r>
            <w:proofErr w:type="spellEnd"/>
            <w:r w:rsidRPr="003D0D0F">
              <w:rPr>
                <w:color w:val="0D1B36"/>
                <w:sz w:val="24"/>
                <w:szCs w:val="24"/>
                <w:lang w:val="ru-RU"/>
              </w:rPr>
              <w:t>»</w:t>
            </w:r>
          </w:p>
          <w:p w14:paraId="6BFBD1D3" w14:textId="77777777" w:rsidR="001775F3" w:rsidRDefault="001775F3" w:rsidP="003D0D0F">
            <w:pPr>
              <w:jc w:val="center"/>
              <w:rPr>
                <w:color w:val="1F1F1F"/>
                <w:sz w:val="24"/>
                <w:szCs w:val="24"/>
                <w:shd w:val="clear" w:color="auto" w:fill="FFFFFF"/>
                <w:lang w:val="ru-RU"/>
              </w:rPr>
            </w:pPr>
            <w:r w:rsidRPr="003D0D0F">
              <w:rPr>
                <w:sz w:val="24"/>
                <w:szCs w:val="24"/>
                <w:lang w:val="ru-RU"/>
              </w:rPr>
              <w:t xml:space="preserve">6) </w:t>
            </w:r>
            <w:r w:rsidRPr="003D0D0F">
              <w:rPr>
                <w:color w:val="1F1F1F"/>
                <w:sz w:val="24"/>
                <w:szCs w:val="24"/>
                <w:shd w:val="clear" w:color="auto" w:fill="FFFFFF"/>
                <w:lang w:val="ru-RU"/>
              </w:rPr>
              <w:t>Голова ГО «ЕАЦ «</w:t>
            </w:r>
            <w:proofErr w:type="spellStart"/>
            <w:r w:rsidRPr="003D0D0F">
              <w:rPr>
                <w:color w:val="1F1F1F"/>
                <w:sz w:val="24"/>
                <w:szCs w:val="24"/>
                <w:shd w:val="clear" w:color="auto" w:fill="FFFFFF"/>
                <w:lang w:val="ru-RU"/>
              </w:rPr>
              <w:t>Медичний</w:t>
            </w:r>
            <w:proofErr w:type="spellEnd"/>
            <w:r w:rsidRPr="003D0D0F">
              <w:rPr>
                <w:color w:val="1F1F1F"/>
                <w:sz w:val="24"/>
                <w:szCs w:val="24"/>
                <w:shd w:val="clear" w:color="auto" w:fill="FFFFFF"/>
                <w:lang w:val="ru-RU"/>
              </w:rPr>
              <w:t xml:space="preserve"> конструктор»» Член </w:t>
            </w:r>
            <w:proofErr w:type="spellStart"/>
            <w:r w:rsidRPr="003D0D0F">
              <w:rPr>
                <w:color w:val="1F1F1F"/>
                <w:sz w:val="24"/>
                <w:szCs w:val="24"/>
                <w:shd w:val="clear" w:color="auto" w:fill="FFFFFF"/>
                <w:lang w:val="ru-RU"/>
              </w:rPr>
              <w:t>Опікунської</w:t>
            </w:r>
            <w:proofErr w:type="spellEnd"/>
            <w:r w:rsidRPr="003D0D0F">
              <w:rPr>
                <w:color w:val="1F1F1F"/>
                <w:sz w:val="24"/>
                <w:szCs w:val="24"/>
                <w:shd w:val="clear" w:color="auto" w:fill="FFFFFF"/>
                <w:lang w:val="ru-RU"/>
              </w:rPr>
              <w:t xml:space="preserve"> ради НДСЛ «</w:t>
            </w:r>
            <w:proofErr w:type="spellStart"/>
            <w:r w:rsidRPr="003D0D0F">
              <w:rPr>
                <w:color w:val="1F1F1F"/>
                <w:sz w:val="24"/>
                <w:szCs w:val="24"/>
                <w:shd w:val="clear" w:color="auto" w:fill="FFFFFF"/>
                <w:lang w:val="ru-RU"/>
              </w:rPr>
              <w:t>Охматдит</w:t>
            </w:r>
            <w:proofErr w:type="spellEnd"/>
            <w:r w:rsidRPr="003D0D0F">
              <w:rPr>
                <w:color w:val="1F1F1F"/>
                <w:sz w:val="24"/>
                <w:szCs w:val="24"/>
                <w:shd w:val="clear" w:color="auto" w:fill="FFFFFF"/>
                <w:lang w:val="ru-RU"/>
              </w:rPr>
              <w:t xml:space="preserve">» МОЗ </w:t>
            </w:r>
            <w:proofErr w:type="spellStart"/>
            <w:r w:rsidRPr="003D0D0F">
              <w:rPr>
                <w:color w:val="1F1F1F"/>
                <w:sz w:val="24"/>
                <w:szCs w:val="24"/>
                <w:shd w:val="clear" w:color="auto" w:fill="FFFFFF"/>
                <w:lang w:val="ru-RU"/>
              </w:rPr>
              <w:t>України</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Фахівець</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із</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медичної</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технології</w:t>
            </w:r>
            <w:proofErr w:type="spellEnd"/>
            <w:r w:rsidRPr="003D0D0F">
              <w:rPr>
                <w:color w:val="1F1F1F"/>
                <w:sz w:val="24"/>
                <w:szCs w:val="24"/>
                <w:shd w:val="clear" w:color="auto" w:fill="FFFFFF"/>
                <w:lang w:val="ru-RU"/>
              </w:rPr>
              <w:t xml:space="preserve"> «</w:t>
            </w:r>
            <w:r w:rsidRPr="003D0D0F">
              <w:rPr>
                <w:color w:val="1F1F1F"/>
                <w:sz w:val="24"/>
                <w:szCs w:val="24"/>
                <w:shd w:val="clear" w:color="auto" w:fill="FFFFFF"/>
              </w:rPr>
              <w:t>TAHPI</w:t>
            </w:r>
            <w:r w:rsidRPr="003D0D0F">
              <w:rPr>
                <w:color w:val="1F1F1F"/>
                <w:sz w:val="24"/>
                <w:szCs w:val="24"/>
                <w:shd w:val="clear" w:color="auto" w:fill="FFFFFF"/>
                <w:lang w:val="ru-RU"/>
              </w:rPr>
              <w:t xml:space="preserve"> – </w:t>
            </w:r>
            <w:r w:rsidRPr="003D0D0F">
              <w:rPr>
                <w:color w:val="1F1F1F"/>
                <w:sz w:val="24"/>
                <w:szCs w:val="24"/>
                <w:shd w:val="clear" w:color="auto" w:fill="FFFFFF"/>
              </w:rPr>
              <w:t>health</w:t>
            </w:r>
            <w:r w:rsidRPr="003D0D0F">
              <w:rPr>
                <w:color w:val="1F1F1F"/>
                <w:sz w:val="24"/>
                <w:szCs w:val="24"/>
                <w:shd w:val="clear" w:color="auto" w:fill="FFFFFF"/>
                <w:lang w:val="ru-RU"/>
              </w:rPr>
              <w:t xml:space="preserve"> </w:t>
            </w:r>
            <w:r w:rsidRPr="003D0D0F">
              <w:rPr>
                <w:color w:val="1F1F1F"/>
                <w:sz w:val="24"/>
                <w:szCs w:val="24"/>
                <w:shd w:val="clear" w:color="auto" w:fill="FFFFFF"/>
              </w:rPr>
              <w:t>facility</w:t>
            </w:r>
            <w:r w:rsidRPr="003D0D0F">
              <w:rPr>
                <w:color w:val="1F1F1F"/>
                <w:sz w:val="24"/>
                <w:szCs w:val="24"/>
                <w:shd w:val="clear" w:color="auto" w:fill="FFFFFF"/>
                <w:lang w:val="ru-RU"/>
              </w:rPr>
              <w:t xml:space="preserve"> </w:t>
            </w:r>
            <w:r w:rsidRPr="003D0D0F">
              <w:rPr>
                <w:color w:val="1F1F1F"/>
                <w:sz w:val="24"/>
                <w:szCs w:val="24"/>
                <w:shd w:val="clear" w:color="auto" w:fill="FFFFFF"/>
              </w:rPr>
              <w:t>planning</w:t>
            </w:r>
            <w:r w:rsidRPr="003D0D0F">
              <w:rPr>
                <w:color w:val="1F1F1F"/>
                <w:sz w:val="24"/>
                <w:szCs w:val="24"/>
                <w:shd w:val="clear" w:color="auto" w:fill="FFFFFF"/>
                <w:lang w:val="ru-RU"/>
              </w:rPr>
              <w:t>»</w:t>
            </w:r>
          </w:p>
          <w:p w14:paraId="3AC68784" w14:textId="342FF682" w:rsidR="00D146B5" w:rsidRPr="00D146B5" w:rsidRDefault="00D146B5" w:rsidP="003D0D0F">
            <w:pPr>
              <w:jc w:val="center"/>
              <w:rPr>
                <w:sz w:val="24"/>
                <w:szCs w:val="24"/>
              </w:rPr>
            </w:pPr>
            <w:r>
              <w:rPr>
                <w:color w:val="1F1F1F"/>
                <w:sz w:val="24"/>
                <w:szCs w:val="24"/>
                <w:shd w:val="clear" w:color="auto" w:fill="FFFFFF"/>
                <w:lang w:val="ru-RU"/>
              </w:rPr>
              <w:t xml:space="preserve">7) </w:t>
            </w:r>
            <w:r w:rsidRPr="00D146B5">
              <w:rPr>
                <w:color w:val="1F1F1F"/>
                <w:sz w:val="24"/>
                <w:szCs w:val="24"/>
                <w:shd w:val="clear" w:color="auto" w:fill="FFFFFF"/>
                <w:lang w:val="ru-RU"/>
              </w:rPr>
              <w:t xml:space="preserve">CEO </w:t>
            </w:r>
            <w:proofErr w:type="spellStart"/>
            <w:r w:rsidRPr="00D146B5">
              <w:rPr>
                <w:color w:val="1F1F1F"/>
                <w:sz w:val="24"/>
                <w:szCs w:val="24"/>
                <w:shd w:val="clear" w:color="auto" w:fill="FFFFFF"/>
                <w:lang w:val="ru-RU"/>
              </w:rPr>
              <w:t>івент</w:t>
            </w:r>
            <w:proofErr w:type="spellEnd"/>
            <w:r w:rsidRPr="00D146B5">
              <w:rPr>
                <w:color w:val="1F1F1F"/>
                <w:sz w:val="24"/>
                <w:szCs w:val="24"/>
                <w:shd w:val="clear" w:color="auto" w:fill="FFFFFF"/>
                <w:lang w:val="ru-RU"/>
              </w:rPr>
              <w:t>-агентства FIRST ONE GROUP</w:t>
            </w:r>
          </w:p>
        </w:tc>
      </w:tr>
      <w:tr w:rsidR="00CE1075" w:rsidRPr="001775F3" w14:paraId="5105DB79" w14:textId="77777777" w:rsidTr="003D0D0F">
        <w:trPr>
          <w:trHeight w:val="3768"/>
        </w:trPr>
        <w:tc>
          <w:tcPr>
            <w:tcW w:w="3964" w:type="dxa"/>
          </w:tcPr>
          <w:p w14:paraId="38E9375D" w14:textId="6E390C49" w:rsidR="00CE1075" w:rsidRPr="00CE1075" w:rsidRDefault="00CE1075" w:rsidP="004B1191">
            <w:pPr>
              <w:pStyle w:val="a5"/>
              <w:widowControl/>
              <w:numPr>
                <w:ilvl w:val="0"/>
                <w:numId w:val="1"/>
              </w:numPr>
              <w:autoSpaceDE/>
              <w:autoSpaceDN/>
              <w:ind w:left="306" w:right="-106" w:hanging="306"/>
              <w:contextualSpacing/>
              <w:jc w:val="left"/>
              <w:rPr>
                <w:sz w:val="24"/>
                <w:szCs w:val="24"/>
                <w:lang w:val="uk-UA"/>
              </w:rPr>
            </w:pPr>
            <w:r w:rsidRPr="00CE1075">
              <w:rPr>
                <w:sz w:val="24"/>
                <w:szCs w:val="24"/>
                <w:lang w:val="uk-UA"/>
              </w:rPr>
              <w:lastRenderedPageBreak/>
              <w:t>Програма заходу БПР</w:t>
            </w:r>
          </w:p>
        </w:tc>
        <w:tc>
          <w:tcPr>
            <w:tcW w:w="4675" w:type="dxa"/>
            <w:vAlign w:val="center"/>
          </w:tcPr>
          <w:p w14:paraId="2E441220" w14:textId="1815A466" w:rsidR="001775F3" w:rsidRPr="003D0D0F" w:rsidRDefault="001775F3" w:rsidP="009D6C8B">
            <w:pPr>
              <w:pStyle w:val="a5"/>
              <w:ind w:left="173" w:firstLine="0"/>
              <w:rPr>
                <w:sz w:val="24"/>
                <w:szCs w:val="24"/>
                <w:lang w:val="ru-RU"/>
              </w:rPr>
            </w:pPr>
            <w:proofErr w:type="spellStart"/>
            <w:r w:rsidRPr="003D0D0F">
              <w:rPr>
                <w:color w:val="1F1F1F"/>
                <w:sz w:val="24"/>
                <w:szCs w:val="24"/>
                <w:shd w:val="clear" w:color="auto" w:fill="FFFFFF"/>
                <w:lang w:val="ru-RU"/>
              </w:rPr>
              <w:t>Ліцензування</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медичної</w:t>
            </w:r>
            <w:proofErr w:type="spellEnd"/>
            <w:r w:rsidRPr="003D0D0F">
              <w:rPr>
                <w:color w:val="1F1F1F"/>
                <w:sz w:val="24"/>
                <w:szCs w:val="24"/>
                <w:shd w:val="clear" w:color="auto" w:fill="FFFFFF"/>
                <w:lang w:val="ru-RU"/>
              </w:rPr>
              <w:t xml:space="preserve"> практики: </w:t>
            </w:r>
            <w:proofErr w:type="spellStart"/>
            <w:r w:rsidRPr="003D0D0F">
              <w:rPr>
                <w:color w:val="1F1F1F"/>
                <w:sz w:val="24"/>
                <w:szCs w:val="24"/>
                <w:shd w:val="clear" w:color="auto" w:fill="FFFFFF"/>
                <w:lang w:val="ru-RU"/>
              </w:rPr>
              <w:t>реалії</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сьогодення</w:t>
            </w:r>
            <w:proofErr w:type="spellEnd"/>
          </w:p>
          <w:p w14:paraId="0D3F5DC6" w14:textId="15812FDB" w:rsidR="001775F3" w:rsidRPr="009D6C8B" w:rsidRDefault="001775F3" w:rsidP="009D6C8B">
            <w:pPr>
              <w:rPr>
                <w:sz w:val="24"/>
                <w:szCs w:val="24"/>
                <w:lang w:val="ru-RU"/>
              </w:rPr>
            </w:pPr>
            <w:proofErr w:type="spellStart"/>
            <w:r w:rsidRPr="009D6C8B">
              <w:rPr>
                <w:color w:val="1F1F1F"/>
                <w:sz w:val="24"/>
                <w:szCs w:val="24"/>
                <w:shd w:val="clear" w:color="auto" w:fill="FFFFFF"/>
                <w:lang w:val="ru-RU"/>
              </w:rPr>
              <w:t>Медичні</w:t>
            </w:r>
            <w:proofErr w:type="spellEnd"/>
            <w:r w:rsidRPr="009D6C8B">
              <w:rPr>
                <w:color w:val="1F1F1F"/>
                <w:sz w:val="24"/>
                <w:szCs w:val="24"/>
                <w:shd w:val="clear" w:color="auto" w:fill="FFFFFF"/>
                <w:lang w:val="ru-RU"/>
              </w:rPr>
              <w:t xml:space="preserve"> </w:t>
            </w:r>
            <w:proofErr w:type="spellStart"/>
            <w:r w:rsidRPr="009D6C8B">
              <w:rPr>
                <w:color w:val="1F1F1F"/>
                <w:sz w:val="24"/>
                <w:szCs w:val="24"/>
                <w:shd w:val="clear" w:color="auto" w:fill="FFFFFF"/>
                <w:lang w:val="ru-RU"/>
              </w:rPr>
              <w:t>коворкінги</w:t>
            </w:r>
            <w:proofErr w:type="spellEnd"/>
            <w:r w:rsidRPr="009D6C8B">
              <w:rPr>
                <w:color w:val="1F1F1F"/>
                <w:sz w:val="24"/>
                <w:szCs w:val="24"/>
                <w:shd w:val="clear" w:color="auto" w:fill="FFFFFF"/>
                <w:lang w:val="ru-RU"/>
              </w:rPr>
              <w:t xml:space="preserve"> – </w:t>
            </w:r>
            <w:proofErr w:type="spellStart"/>
            <w:r w:rsidRPr="009D6C8B">
              <w:rPr>
                <w:color w:val="1F1F1F"/>
                <w:sz w:val="24"/>
                <w:szCs w:val="24"/>
                <w:shd w:val="clear" w:color="auto" w:fill="FFFFFF"/>
                <w:lang w:val="ru-RU"/>
              </w:rPr>
              <w:t>новий</w:t>
            </w:r>
            <w:proofErr w:type="spellEnd"/>
            <w:r w:rsidRPr="009D6C8B">
              <w:rPr>
                <w:color w:val="1F1F1F"/>
                <w:sz w:val="24"/>
                <w:szCs w:val="24"/>
                <w:shd w:val="clear" w:color="auto" w:fill="FFFFFF"/>
                <w:lang w:val="ru-RU"/>
              </w:rPr>
              <w:t xml:space="preserve"> формат </w:t>
            </w:r>
            <w:proofErr w:type="spellStart"/>
            <w:r w:rsidRPr="009D6C8B">
              <w:rPr>
                <w:color w:val="1F1F1F"/>
                <w:sz w:val="24"/>
                <w:szCs w:val="24"/>
                <w:shd w:val="clear" w:color="auto" w:fill="FFFFFF"/>
                <w:lang w:val="ru-RU"/>
              </w:rPr>
              <w:t>медичних</w:t>
            </w:r>
            <w:proofErr w:type="spellEnd"/>
            <w:r w:rsidRPr="009D6C8B">
              <w:rPr>
                <w:color w:val="1F1F1F"/>
                <w:sz w:val="24"/>
                <w:szCs w:val="24"/>
                <w:shd w:val="clear" w:color="auto" w:fill="FFFFFF"/>
                <w:lang w:val="ru-RU"/>
              </w:rPr>
              <w:t xml:space="preserve"> </w:t>
            </w:r>
            <w:proofErr w:type="spellStart"/>
            <w:r w:rsidRPr="009D6C8B">
              <w:rPr>
                <w:color w:val="1F1F1F"/>
                <w:sz w:val="24"/>
                <w:szCs w:val="24"/>
                <w:shd w:val="clear" w:color="auto" w:fill="FFFFFF"/>
                <w:lang w:val="ru-RU"/>
              </w:rPr>
              <w:t>послуг</w:t>
            </w:r>
            <w:proofErr w:type="spellEnd"/>
            <w:r w:rsidRPr="009D6C8B">
              <w:rPr>
                <w:color w:val="1F1F1F"/>
                <w:sz w:val="24"/>
                <w:szCs w:val="24"/>
                <w:shd w:val="clear" w:color="auto" w:fill="FFFFFF"/>
                <w:lang w:val="ru-RU"/>
              </w:rPr>
              <w:t xml:space="preserve"> в </w:t>
            </w:r>
            <w:proofErr w:type="spellStart"/>
            <w:r w:rsidRPr="009D6C8B">
              <w:rPr>
                <w:color w:val="1F1F1F"/>
                <w:sz w:val="24"/>
                <w:szCs w:val="24"/>
                <w:shd w:val="clear" w:color="auto" w:fill="FFFFFF"/>
                <w:lang w:val="ru-RU"/>
              </w:rPr>
              <w:t>Україні</w:t>
            </w:r>
            <w:proofErr w:type="spellEnd"/>
          </w:p>
          <w:p w14:paraId="0DD02943" w14:textId="77777777" w:rsidR="001775F3" w:rsidRPr="003D0D0F" w:rsidRDefault="001775F3" w:rsidP="003D0D0F">
            <w:pPr>
              <w:pStyle w:val="a5"/>
              <w:numPr>
                <w:ilvl w:val="0"/>
                <w:numId w:val="6"/>
              </w:numPr>
              <w:ind w:left="173" w:hanging="142"/>
              <w:jc w:val="center"/>
              <w:rPr>
                <w:sz w:val="24"/>
                <w:szCs w:val="24"/>
                <w:lang w:val="ru-RU"/>
              </w:rPr>
            </w:pPr>
            <w:proofErr w:type="spellStart"/>
            <w:r w:rsidRPr="003D0D0F">
              <w:rPr>
                <w:color w:val="1F1F1F"/>
                <w:sz w:val="24"/>
                <w:szCs w:val="24"/>
                <w:shd w:val="clear" w:color="auto" w:fill="FFFFFF"/>
                <w:lang w:val="ru-RU"/>
              </w:rPr>
              <w:t>Відбілювання</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зубів</w:t>
            </w:r>
            <w:proofErr w:type="spellEnd"/>
            <w:r w:rsidRPr="003D0D0F">
              <w:rPr>
                <w:color w:val="1F1F1F"/>
                <w:sz w:val="24"/>
                <w:szCs w:val="24"/>
                <w:shd w:val="clear" w:color="auto" w:fill="FFFFFF"/>
                <w:lang w:val="ru-RU"/>
              </w:rPr>
              <w:t xml:space="preserve"> як </w:t>
            </w:r>
            <w:proofErr w:type="spellStart"/>
            <w:r w:rsidRPr="003D0D0F">
              <w:rPr>
                <w:color w:val="1F1F1F"/>
                <w:sz w:val="24"/>
                <w:szCs w:val="24"/>
                <w:shd w:val="clear" w:color="auto" w:fill="FFFFFF"/>
                <w:lang w:val="ru-RU"/>
              </w:rPr>
              <w:t>додатковий</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механізм</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залучення</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пацієнтів</w:t>
            </w:r>
            <w:proofErr w:type="spellEnd"/>
            <w:r w:rsidRPr="003D0D0F">
              <w:rPr>
                <w:color w:val="1F1F1F"/>
                <w:sz w:val="24"/>
                <w:szCs w:val="24"/>
                <w:shd w:val="clear" w:color="auto" w:fill="FFFFFF"/>
                <w:lang w:val="ru-RU"/>
              </w:rPr>
              <w:t xml:space="preserve"> та </w:t>
            </w:r>
            <w:proofErr w:type="spellStart"/>
            <w:r w:rsidRPr="003D0D0F">
              <w:rPr>
                <w:color w:val="1F1F1F"/>
                <w:sz w:val="24"/>
                <w:szCs w:val="24"/>
                <w:shd w:val="clear" w:color="auto" w:fill="FFFFFF"/>
                <w:lang w:val="ru-RU"/>
              </w:rPr>
              <w:t>збільшення</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прибутку</w:t>
            </w:r>
            <w:proofErr w:type="spellEnd"/>
          </w:p>
          <w:p w14:paraId="776C88AA" w14:textId="77777777" w:rsidR="001775F3" w:rsidRPr="003D0D0F" w:rsidRDefault="001775F3" w:rsidP="003D0D0F">
            <w:pPr>
              <w:pStyle w:val="a5"/>
              <w:numPr>
                <w:ilvl w:val="0"/>
                <w:numId w:val="6"/>
              </w:numPr>
              <w:ind w:left="173" w:hanging="142"/>
              <w:jc w:val="center"/>
              <w:rPr>
                <w:sz w:val="24"/>
                <w:szCs w:val="24"/>
                <w:lang w:val="ru-RU"/>
              </w:rPr>
            </w:pPr>
            <w:proofErr w:type="spellStart"/>
            <w:r w:rsidRPr="003D0D0F">
              <w:rPr>
                <w:color w:val="1F1F1F"/>
                <w:sz w:val="24"/>
                <w:szCs w:val="24"/>
                <w:shd w:val="clear" w:color="auto" w:fill="FFFFFF"/>
                <w:lang w:val="ru-RU"/>
              </w:rPr>
              <w:t>Професійний</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розвиток</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всередині</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колективу</w:t>
            </w:r>
            <w:proofErr w:type="spellEnd"/>
            <w:r w:rsidRPr="003D0D0F">
              <w:rPr>
                <w:color w:val="1F1F1F"/>
                <w:sz w:val="24"/>
                <w:szCs w:val="24"/>
                <w:shd w:val="clear" w:color="auto" w:fill="FFFFFF"/>
                <w:lang w:val="ru-RU"/>
              </w:rPr>
              <w:t xml:space="preserve">: як </w:t>
            </w:r>
            <w:proofErr w:type="spellStart"/>
            <w:r w:rsidRPr="003D0D0F">
              <w:rPr>
                <w:color w:val="1F1F1F"/>
                <w:sz w:val="24"/>
                <w:szCs w:val="24"/>
                <w:shd w:val="clear" w:color="auto" w:fill="FFFFFF"/>
                <w:lang w:val="ru-RU"/>
              </w:rPr>
              <w:t>організувати</w:t>
            </w:r>
            <w:proofErr w:type="spellEnd"/>
            <w:r w:rsidRPr="003D0D0F">
              <w:rPr>
                <w:color w:val="1F1F1F"/>
                <w:sz w:val="24"/>
                <w:szCs w:val="24"/>
                <w:shd w:val="clear" w:color="auto" w:fill="FFFFFF"/>
                <w:lang w:val="ru-RU"/>
              </w:rPr>
              <w:t xml:space="preserve"> </w:t>
            </w:r>
            <w:proofErr w:type="spellStart"/>
            <w:r w:rsidRPr="003D0D0F">
              <w:rPr>
                <w:color w:val="1F1F1F"/>
                <w:sz w:val="24"/>
                <w:szCs w:val="24"/>
                <w:shd w:val="clear" w:color="auto" w:fill="FFFFFF"/>
                <w:lang w:val="ru-RU"/>
              </w:rPr>
              <w:t>навчання</w:t>
            </w:r>
            <w:proofErr w:type="spellEnd"/>
          </w:p>
          <w:p w14:paraId="6B48B493" w14:textId="77777777" w:rsidR="001775F3" w:rsidRPr="009D6C8B" w:rsidRDefault="001775F3" w:rsidP="003D0D0F">
            <w:pPr>
              <w:pStyle w:val="a5"/>
              <w:numPr>
                <w:ilvl w:val="0"/>
                <w:numId w:val="6"/>
              </w:numPr>
              <w:ind w:left="173" w:hanging="142"/>
              <w:jc w:val="center"/>
              <w:rPr>
                <w:sz w:val="24"/>
                <w:szCs w:val="24"/>
                <w:lang w:val="ru-RU"/>
              </w:rPr>
            </w:pPr>
            <w:proofErr w:type="spellStart"/>
            <w:r w:rsidRPr="003D0D0F">
              <w:rPr>
                <w:color w:val="1F1F1F"/>
                <w:sz w:val="24"/>
                <w:szCs w:val="24"/>
                <w:shd w:val="clear" w:color="auto" w:fill="FFFFFF"/>
                <w:lang w:val="ru-RU"/>
              </w:rPr>
              <w:t>Корпоративний</w:t>
            </w:r>
            <w:proofErr w:type="spellEnd"/>
            <w:r w:rsidRPr="003D0D0F">
              <w:rPr>
                <w:color w:val="1F1F1F"/>
                <w:sz w:val="24"/>
                <w:szCs w:val="24"/>
                <w:shd w:val="clear" w:color="auto" w:fill="FFFFFF"/>
                <w:lang w:val="ru-RU"/>
              </w:rPr>
              <w:t xml:space="preserve"> кодекс </w:t>
            </w:r>
            <w:proofErr w:type="spellStart"/>
            <w:proofErr w:type="gramStart"/>
            <w:r w:rsidRPr="003D0D0F">
              <w:rPr>
                <w:color w:val="1F1F1F"/>
                <w:sz w:val="24"/>
                <w:szCs w:val="24"/>
                <w:shd w:val="clear" w:color="auto" w:fill="FFFFFF"/>
                <w:lang w:val="ru-RU"/>
              </w:rPr>
              <w:t>або</w:t>
            </w:r>
            <w:proofErr w:type="spellEnd"/>
            <w:r w:rsidRPr="003D0D0F">
              <w:rPr>
                <w:color w:val="1F1F1F"/>
                <w:sz w:val="24"/>
                <w:szCs w:val="24"/>
                <w:shd w:val="clear" w:color="auto" w:fill="FFFFFF"/>
                <w:lang w:val="ru-RU"/>
              </w:rPr>
              <w:t xml:space="preserve"> У</w:t>
            </w:r>
            <w:proofErr w:type="gramEnd"/>
            <w:r w:rsidRPr="003D0D0F">
              <w:rPr>
                <w:color w:val="1F1F1F"/>
                <w:sz w:val="24"/>
                <w:szCs w:val="24"/>
                <w:shd w:val="clear" w:color="auto" w:fill="FFFFFF"/>
                <w:lang w:val="ru-RU"/>
              </w:rPr>
              <w:t xml:space="preserve"> них так </w:t>
            </w:r>
            <w:proofErr w:type="spellStart"/>
            <w:r w:rsidRPr="003D0D0F">
              <w:rPr>
                <w:color w:val="1F1F1F"/>
                <w:sz w:val="24"/>
                <w:szCs w:val="24"/>
                <w:shd w:val="clear" w:color="auto" w:fill="FFFFFF"/>
                <w:lang w:val="ru-RU"/>
              </w:rPr>
              <w:t>прийнято</w:t>
            </w:r>
            <w:proofErr w:type="spellEnd"/>
          </w:p>
          <w:p w14:paraId="67736AB6" w14:textId="77777777" w:rsidR="009D6C8B" w:rsidRPr="00D146B5" w:rsidRDefault="009D6C8B" w:rsidP="003D0D0F">
            <w:pPr>
              <w:pStyle w:val="a5"/>
              <w:numPr>
                <w:ilvl w:val="0"/>
                <w:numId w:val="6"/>
              </w:numPr>
              <w:ind w:left="173" w:hanging="142"/>
              <w:jc w:val="center"/>
              <w:rPr>
                <w:sz w:val="24"/>
                <w:szCs w:val="24"/>
                <w:lang w:val="ru-RU"/>
              </w:rPr>
            </w:pPr>
            <w:r>
              <w:rPr>
                <w:rFonts w:ascii="Arial" w:hAnsi="Arial" w:cs="Arial"/>
                <w:sz w:val="20"/>
                <w:szCs w:val="20"/>
              </w:rPr>
              <w:t>«</w:t>
            </w:r>
            <w:proofErr w:type="spellStart"/>
            <w:r>
              <w:rPr>
                <w:rFonts w:ascii="Arial" w:hAnsi="Arial" w:cs="Arial"/>
                <w:sz w:val="20"/>
                <w:szCs w:val="20"/>
              </w:rPr>
              <w:t>Фінансування</w:t>
            </w:r>
            <w:proofErr w:type="spellEnd"/>
            <w:r>
              <w:rPr>
                <w:rFonts w:ascii="Arial" w:hAnsi="Arial" w:cs="Arial"/>
                <w:sz w:val="20"/>
                <w:szCs w:val="20"/>
              </w:rPr>
              <w:t xml:space="preserve"> </w:t>
            </w:r>
            <w:proofErr w:type="spellStart"/>
            <w:r>
              <w:rPr>
                <w:rFonts w:ascii="Arial" w:hAnsi="Arial" w:cs="Arial"/>
                <w:sz w:val="20"/>
                <w:szCs w:val="20"/>
              </w:rPr>
              <w:t>медичного</w:t>
            </w:r>
            <w:proofErr w:type="spellEnd"/>
            <w:r>
              <w:rPr>
                <w:rFonts w:ascii="Arial" w:hAnsi="Arial" w:cs="Arial"/>
                <w:sz w:val="20"/>
                <w:szCs w:val="20"/>
              </w:rPr>
              <w:t xml:space="preserve"> </w:t>
            </w:r>
            <w:proofErr w:type="spellStart"/>
            <w:r>
              <w:rPr>
                <w:rFonts w:ascii="Arial" w:hAnsi="Arial" w:cs="Arial"/>
                <w:sz w:val="20"/>
                <w:szCs w:val="20"/>
              </w:rPr>
              <w:t>бізнесу</w:t>
            </w:r>
            <w:proofErr w:type="spellEnd"/>
            <w:r>
              <w:rPr>
                <w:rFonts w:ascii="Arial" w:hAnsi="Arial" w:cs="Arial"/>
                <w:sz w:val="20"/>
                <w:szCs w:val="20"/>
              </w:rPr>
              <w:t xml:space="preserve"> в </w:t>
            </w:r>
            <w:proofErr w:type="spellStart"/>
            <w:r>
              <w:rPr>
                <w:rFonts w:ascii="Arial" w:hAnsi="Arial" w:cs="Arial"/>
                <w:sz w:val="20"/>
                <w:szCs w:val="20"/>
              </w:rPr>
              <w:t>комерційному</w:t>
            </w:r>
            <w:proofErr w:type="spellEnd"/>
            <w:r>
              <w:rPr>
                <w:rFonts w:ascii="Arial" w:hAnsi="Arial" w:cs="Arial"/>
                <w:sz w:val="20"/>
                <w:szCs w:val="20"/>
              </w:rPr>
              <w:t xml:space="preserve"> </w:t>
            </w:r>
            <w:proofErr w:type="spellStart"/>
            <w:r>
              <w:rPr>
                <w:rFonts w:ascii="Arial" w:hAnsi="Arial" w:cs="Arial"/>
                <w:sz w:val="20"/>
                <w:szCs w:val="20"/>
              </w:rPr>
              <w:t>секторі</w:t>
            </w:r>
            <w:proofErr w:type="spellEnd"/>
            <w:r>
              <w:rPr>
                <w:rFonts w:ascii="Arial" w:hAnsi="Arial" w:cs="Arial"/>
                <w:sz w:val="20"/>
                <w:szCs w:val="20"/>
              </w:rPr>
              <w:t>»</w:t>
            </w:r>
          </w:p>
          <w:p w14:paraId="65FDB496" w14:textId="26D6EF70" w:rsidR="00D146B5" w:rsidRPr="003D0D0F" w:rsidRDefault="00D146B5" w:rsidP="003D0D0F">
            <w:pPr>
              <w:pStyle w:val="a5"/>
              <w:numPr>
                <w:ilvl w:val="0"/>
                <w:numId w:val="6"/>
              </w:numPr>
              <w:ind w:left="173" w:hanging="142"/>
              <w:jc w:val="center"/>
              <w:rPr>
                <w:sz w:val="24"/>
                <w:szCs w:val="24"/>
                <w:lang w:val="ru-RU"/>
              </w:rPr>
            </w:pPr>
            <w:proofErr w:type="spellStart"/>
            <w:r>
              <w:rPr>
                <w:rFonts w:ascii="Arial" w:hAnsi="Arial" w:cs="Arial"/>
                <w:sz w:val="20"/>
                <w:szCs w:val="20"/>
              </w:rPr>
              <w:t>Маркетинг</w:t>
            </w:r>
            <w:proofErr w:type="spellEnd"/>
            <w:r>
              <w:rPr>
                <w:rFonts w:ascii="Arial" w:hAnsi="Arial" w:cs="Arial"/>
                <w:sz w:val="20"/>
                <w:szCs w:val="20"/>
              </w:rPr>
              <w:t xml:space="preserve"> і </w:t>
            </w:r>
            <w:proofErr w:type="spellStart"/>
            <w:r>
              <w:rPr>
                <w:rFonts w:ascii="Arial" w:hAnsi="Arial" w:cs="Arial"/>
                <w:sz w:val="20"/>
                <w:szCs w:val="20"/>
              </w:rPr>
              <w:t>медицина</w:t>
            </w:r>
            <w:proofErr w:type="spellEnd"/>
            <w:r>
              <w:rPr>
                <w:rFonts w:ascii="Arial" w:hAnsi="Arial" w:cs="Arial"/>
                <w:sz w:val="20"/>
                <w:szCs w:val="20"/>
              </w:rPr>
              <w:t xml:space="preserve">: </w:t>
            </w:r>
            <w:proofErr w:type="spellStart"/>
            <w:r>
              <w:rPr>
                <w:rFonts w:ascii="Arial" w:hAnsi="Arial" w:cs="Arial"/>
                <w:sz w:val="20"/>
                <w:szCs w:val="20"/>
              </w:rPr>
              <w:t>розширення</w:t>
            </w:r>
            <w:proofErr w:type="spellEnd"/>
            <w:r>
              <w:rPr>
                <w:rFonts w:ascii="Arial" w:hAnsi="Arial" w:cs="Arial"/>
                <w:sz w:val="20"/>
                <w:szCs w:val="20"/>
              </w:rPr>
              <w:t xml:space="preserve"> </w:t>
            </w:r>
            <w:proofErr w:type="spellStart"/>
            <w:r>
              <w:rPr>
                <w:rFonts w:ascii="Arial" w:hAnsi="Arial" w:cs="Arial"/>
                <w:sz w:val="20"/>
                <w:szCs w:val="20"/>
              </w:rPr>
              <w:t>каналів</w:t>
            </w:r>
            <w:proofErr w:type="spellEnd"/>
            <w:r>
              <w:rPr>
                <w:rFonts w:ascii="Arial" w:hAnsi="Arial" w:cs="Arial"/>
                <w:sz w:val="20"/>
                <w:szCs w:val="20"/>
              </w:rPr>
              <w:t xml:space="preserve"> </w:t>
            </w:r>
            <w:proofErr w:type="spellStart"/>
            <w:r>
              <w:rPr>
                <w:rFonts w:ascii="Arial" w:hAnsi="Arial" w:cs="Arial"/>
                <w:sz w:val="20"/>
                <w:szCs w:val="20"/>
              </w:rPr>
              <w:t>пошуку</w:t>
            </w:r>
            <w:proofErr w:type="spellEnd"/>
            <w:r>
              <w:rPr>
                <w:rFonts w:ascii="Arial" w:hAnsi="Arial" w:cs="Arial"/>
                <w:sz w:val="20"/>
                <w:szCs w:val="20"/>
              </w:rPr>
              <w:t xml:space="preserve"> </w:t>
            </w:r>
            <w:proofErr w:type="spellStart"/>
            <w:r>
              <w:rPr>
                <w:rFonts w:ascii="Arial" w:hAnsi="Arial" w:cs="Arial"/>
                <w:sz w:val="20"/>
                <w:szCs w:val="20"/>
              </w:rPr>
              <w:t>клієнтів</w:t>
            </w:r>
            <w:proofErr w:type="spellEnd"/>
          </w:p>
        </w:tc>
      </w:tr>
      <w:tr w:rsidR="00CE1075" w:rsidRPr="0059299D" w14:paraId="15249AD2" w14:textId="77777777" w:rsidTr="003D0D0F">
        <w:tc>
          <w:tcPr>
            <w:tcW w:w="3964" w:type="dxa"/>
          </w:tcPr>
          <w:p w14:paraId="582A2C5B" w14:textId="4C939038" w:rsidR="00CE1075" w:rsidRPr="00CE1075" w:rsidRDefault="00CE1075" w:rsidP="009D6C8B">
            <w:pPr>
              <w:pStyle w:val="a5"/>
              <w:widowControl/>
              <w:numPr>
                <w:ilvl w:val="0"/>
                <w:numId w:val="7"/>
              </w:numPr>
              <w:autoSpaceDE/>
              <w:autoSpaceDN/>
              <w:ind w:left="306" w:right="-106" w:hanging="306"/>
              <w:contextualSpacing/>
              <w:jc w:val="left"/>
              <w:rPr>
                <w:sz w:val="24"/>
                <w:szCs w:val="24"/>
                <w:lang w:val="uk-UA"/>
              </w:rPr>
            </w:pPr>
            <w:r w:rsidRPr="00CE1075">
              <w:rPr>
                <w:sz w:val="24"/>
                <w:szCs w:val="24"/>
                <w:lang w:val="uk-UA"/>
              </w:rPr>
              <w:t>Опис вимог рівня знань, володіння темою, навичок, досвіду учасників до моменту реєстрації на даний захід (за потреби)</w:t>
            </w:r>
          </w:p>
        </w:tc>
        <w:tc>
          <w:tcPr>
            <w:tcW w:w="4675" w:type="dxa"/>
            <w:vAlign w:val="center"/>
          </w:tcPr>
          <w:p w14:paraId="64F48F26" w14:textId="3C575101" w:rsidR="00CE1075" w:rsidRPr="00CE1075" w:rsidRDefault="003D0D0F" w:rsidP="003D0D0F">
            <w:pPr>
              <w:jc w:val="center"/>
              <w:rPr>
                <w:b/>
                <w:bCs/>
                <w:sz w:val="24"/>
                <w:szCs w:val="24"/>
                <w:lang w:val="uk-UA"/>
              </w:rPr>
            </w:pPr>
            <w:r>
              <w:rPr>
                <w:b/>
                <w:bCs/>
                <w:sz w:val="24"/>
                <w:szCs w:val="24"/>
                <w:lang w:val="uk-UA"/>
              </w:rPr>
              <w:t>-</w:t>
            </w:r>
          </w:p>
        </w:tc>
      </w:tr>
      <w:tr w:rsidR="00CE1075" w:rsidRPr="0059299D" w14:paraId="45FE68CE" w14:textId="77777777" w:rsidTr="003D0D0F">
        <w:tc>
          <w:tcPr>
            <w:tcW w:w="3964" w:type="dxa"/>
          </w:tcPr>
          <w:p w14:paraId="04B476DE" w14:textId="2CB7AE62" w:rsidR="00CE1075" w:rsidRPr="00CE1075" w:rsidRDefault="00CE1075" w:rsidP="009D6C8B">
            <w:pPr>
              <w:pStyle w:val="a5"/>
              <w:widowControl/>
              <w:numPr>
                <w:ilvl w:val="0"/>
                <w:numId w:val="7"/>
              </w:numPr>
              <w:autoSpaceDE/>
              <w:autoSpaceDN/>
              <w:ind w:left="306" w:right="-106" w:hanging="306"/>
              <w:contextualSpacing/>
              <w:jc w:val="left"/>
              <w:rPr>
                <w:sz w:val="24"/>
                <w:szCs w:val="24"/>
                <w:lang w:val="uk-UA"/>
              </w:rPr>
            </w:pPr>
            <w:r w:rsidRPr="00CE1075">
              <w:rPr>
                <w:sz w:val="24"/>
                <w:szCs w:val="24"/>
                <w:lang w:val="uk-UA"/>
              </w:rPr>
              <w:t xml:space="preserve">Технічна підтримка (так/ні?). </w:t>
            </w:r>
            <w:r w:rsidRPr="00F930B9">
              <w:rPr>
                <w:i/>
                <w:iCs/>
                <w:lang w:val="uk-UA"/>
              </w:rPr>
              <w:t>У разі якщо під час проведення заходу БПР з оволодіння певними практичними навичками планується використання медичних виробів, які надані дистриб’ютором, Провайдер розміщує копію угоди, в якій зазначено шляхи недопущення виникнення потенційного конфлікту інтересів та заборону використання торгової назви медичного виробу</w:t>
            </w:r>
          </w:p>
        </w:tc>
        <w:tc>
          <w:tcPr>
            <w:tcW w:w="4675" w:type="dxa"/>
            <w:vAlign w:val="center"/>
          </w:tcPr>
          <w:p w14:paraId="1A40E0D7" w14:textId="733A12AA" w:rsidR="00CE1075" w:rsidRPr="003D0D0F" w:rsidRDefault="003D0D0F" w:rsidP="003D0D0F">
            <w:pPr>
              <w:jc w:val="center"/>
              <w:rPr>
                <w:sz w:val="24"/>
                <w:szCs w:val="24"/>
                <w:lang w:val="uk-UA"/>
              </w:rPr>
            </w:pPr>
            <w:r w:rsidRPr="003D0D0F">
              <w:rPr>
                <w:sz w:val="24"/>
                <w:szCs w:val="24"/>
                <w:lang w:val="uk-UA"/>
              </w:rPr>
              <w:t>ні</w:t>
            </w:r>
          </w:p>
        </w:tc>
      </w:tr>
      <w:tr w:rsidR="00CE1075" w:rsidRPr="00CE1075" w14:paraId="42949AA7" w14:textId="77777777" w:rsidTr="003D0D0F">
        <w:tc>
          <w:tcPr>
            <w:tcW w:w="3964" w:type="dxa"/>
          </w:tcPr>
          <w:p w14:paraId="30050366" w14:textId="76F7D775" w:rsidR="00CE1075" w:rsidRPr="00CE1075" w:rsidRDefault="00CE1075" w:rsidP="009D6C8B">
            <w:pPr>
              <w:pStyle w:val="a5"/>
              <w:widowControl/>
              <w:numPr>
                <w:ilvl w:val="0"/>
                <w:numId w:val="7"/>
              </w:numPr>
              <w:autoSpaceDE/>
              <w:autoSpaceDN/>
              <w:ind w:left="306" w:right="-106" w:hanging="306"/>
              <w:contextualSpacing/>
              <w:jc w:val="left"/>
              <w:rPr>
                <w:sz w:val="24"/>
                <w:szCs w:val="24"/>
                <w:lang w:val="uk-UA"/>
              </w:rPr>
            </w:pPr>
            <w:r w:rsidRPr="00CE1075">
              <w:rPr>
                <w:sz w:val="24"/>
                <w:szCs w:val="24"/>
                <w:lang w:val="uk-UA"/>
              </w:rPr>
              <w:t>Методи оцінювання набутих знань</w:t>
            </w:r>
          </w:p>
        </w:tc>
        <w:tc>
          <w:tcPr>
            <w:tcW w:w="4675" w:type="dxa"/>
            <w:vAlign w:val="center"/>
          </w:tcPr>
          <w:p w14:paraId="4B6025BD" w14:textId="77FABA23" w:rsidR="00CE1075" w:rsidRPr="003D0D0F" w:rsidRDefault="000028B0" w:rsidP="003D0D0F">
            <w:pPr>
              <w:jc w:val="center"/>
              <w:rPr>
                <w:sz w:val="24"/>
                <w:szCs w:val="24"/>
                <w:lang w:val="uk-UA"/>
              </w:rPr>
            </w:pPr>
            <w:r>
              <w:rPr>
                <w:sz w:val="24"/>
                <w:szCs w:val="24"/>
                <w:lang w:val="uk-UA"/>
              </w:rPr>
              <w:t>Тестування</w:t>
            </w:r>
          </w:p>
        </w:tc>
      </w:tr>
      <w:tr w:rsidR="004B1191" w:rsidRPr="0059299D" w14:paraId="1E5F6364" w14:textId="77777777" w:rsidTr="003D0D0F">
        <w:tc>
          <w:tcPr>
            <w:tcW w:w="3964" w:type="dxa"/>
          </w:tcPr>
          <w:p w14:paraId="486698A8" w14:textId="52AB07FD" w:rsidR="004B1191" w:rsidRPr="00CE1075" w:rsidRDefault="004B1191" w:rsidP="009D6C8B">
            <w:pPr>
              <w:pStyle w:val="a5"/>
              <w:widowControl/>
              <w:numPr>
                <w:ilvl w:val="0"/>
                <w:numId w:val="7"/>
              </w:numPr>
              <w:autoSpaceDE/>
              <w:autoSpaceDN/>
              <w:ind w:left="306" w:right="-106" w:hanging="306"/>
              <w:contextualSpacing/>
              <w:jc w:val="left"/>
              <w:rPr>
                <w:sz w:val="24"/>
                <w:szCs w:val="24"/>
                <w:lang w:val="uk-UA"/>
              </w:rPr>
            </w:pPr>
            <w:r w:rsidRPr="004B1191">
              <w:rPr>
                <w:sz w:val="24"/>
                <w:szCs w:val="24"/>
                <w:lang w:val="uk-UA"/>
              </w:rPr>
              <w:t>Код заходу БПР</w:t>
            </w:r>
            <w:r>
              <w:rPr>
                <w:sz w:val="24"/>
                <w:szCs w:val="24"/>
                <w:lang w:val="uk-UA"/>
              </w:rPr>
              <w:t xml:space="preserve"> (</w:t>
            </w:r>
            <w:r w:rsidR="00C25150" w:rsidRPr="0000130B">
              <w:rPr>
                <w:i/>
                <w:iCs/>
                <w:lang w:val="uk-UA"/>
              </w:rPr>
              <w:t>Реєстраційний номер заходу БПР</w:t>
            </w:r>
            <w:r w:rsidRPr="00F930B9">
              <w:rPr>
                <w:i/>
                <w:iCs/>
                <w:lang w:val="uk-UA"/>
              </w:rPr>
              <w:t xml:space="preserve"> вноситься після присвоєння Адміністратором</w:t>
            </w:r>
            <w:r>
              <w:rPr>
                <w:sz w:val="24"/>
                <w:szCs w:val="24"/>
                <w:lang w:val="uk-UA"/>
              </w:rPr>
              <w:t>)</w:t>
            </w:r>
          </w:p>
        </w:tc>
        <w:tc>
          <w:tcPr>
            <w:tcW w:w="4675" w:type="dxa"/>
            <w:vAlign w:val="center"/>
          </w:tcPr>
          <w:p w14:paraId="22FB5101" w14:textId="77777777" w:rsidR="004B1191" w:rsidRPr="00CE1075" w:rsidRDefault="004B1191" w:rsidP="003D0D0F">
            <w:pPr>
              <w:jc w:val="center"/>
              <w:rPr>
                <w:b/>
                <w:bCs/>
                <w:sz w:val="24"/>
                <w:szCs w:val="24"/>
                <w:lang w:val="uk-UA"/>
              </w:rPr>
            </w:pPr>
          </w:p>
        </w:tc>
      </w:tr>
    </w:tbl>
    <w:p w14:paraId="5FD902DA" w14:textId="6B9CC470" w:rsidR="00EB66CA" w:rsidRPr="0059299D" w:rsidRDefault="00EB66CA" w:rsidP="0059299D">
      <w:pPr>
        <w:pStyle w:val="a3"/>
        <w:ind w:left="0"/>
        <w:rPr>
          <w:lang w:val="uk-UA"/>
        </w:rPr>
      </w:pPr>
    </w:p>
    <w:sectPr w:rsidR="00EB66CA" w:rsidRPr="0059299D" w:rsidSect="0042169A">
      <w:footerReference w:type="default" r:id="rId8"/>
      <w:pgSz w:w="11910" w:h="16840"/>
      <w:pgMar w:top="1134" w:right="850" w:bottom="1134" w:left="1701" w:header="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FDB08" w14:textId="77777777" w:rsidR="00276D9F" w:rsidRDefault="00276D9F">
      <w:r>
        <w:separator/>
      </w:r>
    </w:p>
  </w:endnote>
  <w:endnote w:type="continuationSeparator" w:id="0">
    <w:p w14:paraId="42C35A71" w14:textId="77777777" w:rsidR="00276D9F" w:rsidRDefault="0027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908475"/>
      <w:docPartObj>
        <w:docPartGallery w:val="Page Numbers (Bottom of Page)"/>
        <w:docPartUnique/>
      </w:docPartObj>
    </w:sdtPr>
    <w:sdtEndPr/>
    <w:sdtContent>
      <w:p w14:paraId="5FA3BC77" w14:textId="77777777" w:rsidR="0042169A" w:rsidRDefault="00EB66CA">
        <w:pPr>
          <w:pStyle w:val="a6"/>
          <w:jc w:val="center"/>
        </w:pPr>
        <w:r>
          <w:fldChar w:fldCharType="begin"/>
        </w:r>
        <w:r>
          <w:instrText>PAGE   \* MERGEFORMAT</w:instrText>
        </w:r>
        <w:r>
          <w:fldChar w:fldCharType="separate"/>
        </w:r>
        <w:r w:rsidRPr="00AF50A4">
          <w:rPr>
            <w:noProof/>
            <w:lang w:val="uk-UA"/>
          </w:rPr>
          <w:t>11</w:t>
        </w:r>
        <w:r>
          <w:fldChar w:fldCharType="end"/>
        </w:r>
      </w:p>
    </w:sdtContent>
  </w:sdt>
  <w:p w14:paraId="2781F9A6" w14:textId="77777777" w:rsidR="009C72FE" w:rsidRDefault="00276D9F">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21C2" w14:textId="77777777" w:rsidR="00276D9F" w:rsidRDefault="00276D9F">
      <w:r>
        <w:separator/>
      </w:r>
    </w:p>
  </w:footnote>
  <w:footnote w:type="continuationSeparator" w:id="0">
    <w:p w14:paraId="52F6BD46" w14:textId="77777777" w:rsidR="00276D9F" w:rsidRDefault="00276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3ED"/>
    <w:multiLevelType w:val="hybridMultilevel"/>
    <w:tmpl w:val="6706E860"/>
    <w:lvl w:ilvl="0" w:tplc="3ACAC11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CD0B3B"/>
    <w:multiLevelType w:val="hybridMultilevel"/>
    <w:tmpl w:val="05F02768"/>
    <w:lvl w:ilvl="0" w:tplc="9062959C">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6B3E35"/>
    <w:multiLevelType w:val="hybridMultilevel"/>
    <w:tmpl w:val="FFEA3802"/>
    <w:lvl w:ilvl="0" w:tplc="7466CCEC">
      <w:start w:val="2"/>
      <w:numFmt w:val="decimal"/>
      <w:lvlText w:val="%1."/>
      <w:lvlJc w:val="left"/>
      <w:pPr>
        <w:ind w:left="533" w:hanging="360"/>
      </w:pPr>
      <w:rPr>
        <w:rFonts w:hint="default"/>
        <w:color w:val="1F1F1F"/>
      </w:rPr>
    </w:lvl>
    <w:lvl w:ilvl="1" w:tplc="04220019" w:tentative="1">
      <w:start w:val="1"/>
      <w:numFmt w:val="lowerLetter"/>
      <w:lvlText w:val="%2."/>
      <w:lvlJc w:val="left"/>
      <w:pPr>
        <w:ind w:left="1253" w:hanging="360"/>
      </w:pPr>
    </w:lvl>
    <w:lvl w:ilvl="2" w:tplc="0422001B" w:tentative="1">
      <w:start w:val="1"/>
      <w:numFmt w:val="lowerRoman"/>
      <w:lvlText w:val="%3."/>
      <w:lvlJc w:val="right"/>
      <w:pPr>
        <w:ind w:left="1973" w:hanging="180"/>
      </w:pPr>
    </w:lvl>
    <w:lvl w:ilvl="3" w:tplc="0422000F" w:tentative="1">
      <w:start w:val="1"/>
      <w:numFmt w:val="decimal"/>
      <w:lvlText w:val="%4."/>
      <w:lvlJc w:val="left"/>
      <w:pPr>
        <w:ind w:left="2693" w:hanging="360"/>
      </w:pPr>
    </w:lvl>
    <w:lvl w:ilvl="4" w:tplc="04220019" w:tentative="1">
      <w:start w:val="1"/>
      <w:numFmt w:val="lowerLetter"/>
      <w:lvlText w:val="%5."/>
      <w:lvlJc w:val="left"/>
      <w:pPr>
        <w:ind w:left="3413" w:hanging="360"/>
      </w:pPr>
    </w:lvl>
    <w:lvl w:ilvl="5" w:tplc="0422001B" w:tentative="1">
      <w:start w:val="1"/>
      <w:numFmt w:val="lowerRoman"/>
      <w:lvlText w:val="%6."/>
      <w:lvlJc w:val="right"/>
      <w:pPr>
        <w:ind w:left="4133" w:hanging="180"/>
      </w:pPr>
    </w:lvl>
    <w:lvl w:ilvl="6" w:tplc="0422000F" w:tentative="1">
      <w:start w:val="1"/>
      <w:numFmt w:val="decimal"/>
      <w:lvlText w:val="%7."/>
      <w:lvlJc w:val="left"/>
      <w:pPr>
        <w:ind w:left="4853" w:hanging="360"/>
      </w:pPr>
    </w:lvl>
    <w:lvl w:ilvl="7" w:tplc="04220019" w:tentative="1">
      <w:start w:val="1"/>
      <w:numFmt w:val="lowerLetter"/>
      <w:lvlText w:val="%8."/>
      <w:lvlJc w:val="left"/>
      <w:pPr>
        <w:ind w:left="5573" w:hanging="360"/>
      </w:pPr>
    </w:lvl>
    <w:lvl w:ilvl="8" w:tplc="0422001B" w:tentative="1">
      <w:start w:val="1"/>
      <w:numFmt w:val="lowerRoman"/>
      <w:lvlText w:val="%9."/>
      <w:lvlJc w:val="right"/>
      <w:pPr>
        <w:ind w:left="6293" w:hanging="180"/>
      </w:pPr>
    </w:lvl>
  </w:abstractNum>
  <w:abstractNum w:abstractNumId="3" w15:restartNumberingAfterBreak="0">
    <w:nsid w:val="1EB136BE"/>
    <w:multiLevelType w:val="hybridMultilevel"/>
    <w:tmpl w:val="6706E8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2253B1"/>
    <w:multiLevelType w:val="hybridMultilevel"/>
    <w:tmpl w:val="D7929C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553E12"/>
    <w:multiLevelType w:val="hybridMultilevel"/>
    <w:tmpl w:val="0862ED5C"/>
    <w:lvl w:ilvl="0" w:tplc="FFFFFFFF">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5AD1478"/>
    <w:multiLevelType w:val="hybridMultilevel"/>
    <w:tmpl w:val="6706E860"/>
    <w:lvl w:ilvl="0" w:tplc="3ACAC11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8"/>
    <w:rsid w:val="000028B0"/>
    <w:rsid w:val="001775F3"/>
    <w:rsid w:val="00181586"/>
    <w:rsid w:val="001D50EF"/>
    <w:rsid w:val="002169C8"/>
    <w:rsid w:val="00276D9F"/>
    <w:rsid w:val="003D0D0F"/>
    <w:rsid w:val="004B1191"/>
    <w:rsid w:val="00564D84"/>
    <w:rsid w:val="0059299D"/>
    <w:rsid w:val="0079789F"/>
    <w:rsid w:val="007B20C6"/>
    <w:rsid w:val="0088259A"/>
    <w:rsid w:val="009B1D63"/>
    <w:rsid w:val="009D6C8B"/>
    <w:rsid w:val="00A4355B"/>
    <w:rsid w:val="00B31644"/>
    <w:rsid w:val="00C25150"/>
    <w:rsid w:val="00CE1075"/>
    <w:rsid w:val="00D146B5"/>
    <w:rsid w:val="00D43DDE"/>
    <w:rsid w:val="00D71270"/>
    <w:rsid w:val="00EB66CA"/>
    <w:rsid w:val="00F27E1F"/>
    <w:rsid w:val="00F93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4B94"/>
  <w15:chartTrackingRefBased/>
  <w15:docId w15:val="{88ACD302-A49F-4271-B470-63C815A3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66C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B66CA"/>
    <w:pPr>
      <w:ind w:left="161"/>
      <w:jc w:val="both"/>
    </w:pPr>
    <w:rPr>
      <w:sz w:val="28"/>
      <w:szCs w:val="28"/>
    </w:rPr>
  </w:style>
  <w:style w:type="character" w:customStyle="1" w:styleId="a4">
    <w:name w:val="Основний текст Знак"/>
    <w:basedOn w:val="a0"/>
    <w:link w:val="a3"/>
    <w:uiPriority w:val="1"/>
    <w:rsid w:val="00EB66CA"/>
    <w:rPr>
      <w:rFonts w:ascii="Times New Roman" w:eastAsia="Times New Roman" w:hAnsi="Times New Roman" w:cs="Times New Roman"/>
      <w:sz w:val="28"/>
      <w:szCs w:val="28"/>
      <w:lang w:val="en-US"/>
    </w:rPr>
  </w:style>
  <w:style w:type="paragraph" w:styleId="a5">
    <w:name w:val="List Paragraph"/>
    <w:basedOn w:val="a"/>
    <w:uiPriority w:val="1"/>
    <w:qFormat/>
    <w:rsid w:val="00EB66CA"/>
    <w:pPr>
      <w:ind w:left="161" w:right="406" w:firstLine="708"/>
      <w:jc w:val="both"/>
    </w:pPr>
  </w:style>
  <w:style w:type="paragraph" w:styleId="a6">
    <w:name w:val="footer"/>
    <w:basedOn w:val="a"/>
    <w:link w:val="a7"/>
    <w:uiPriority w:val="99"/>
    <w:rsid w:val="00EB66CA"/>
    <w:pPr>
      <w:tabs>
        <w:tab w:val="center" w:pos="4677"/>
        <w:tab w:val="right" w:pos="9355"/>
      </w:tabs>
    </w:pPr>
  </w:style>
  <w:style w:type="character" w:customStyle="1" w:styleId="a7">
    <w:name w:val="Нижній колонтитул Знак"/>
    <w:basedOn w:val="a0"/>
    <w:link w:val="a6"/>
    <w:uiPriority w:val="99"/>
    <w:rsid w:val="00EB66CA"/>
    <w:rPr>
      <w:rFonts w:ascii="Times New Roman" w:eastAsia="Times New Roman" w:hAnsi="Times New Roman" w:cs="Times New Roman"/>
      <w:lang w:val="en-US"/>
    </w:rPr>
  </w:style>
  <w:style w:type="table" w:styleId="a8">
    <w:name w:val="Table Grid"/>
    <w:basedOn w:val="a1"/>
    <w:uiPriority w:val="39"/>
    <w:rsid w:val="00CE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181586"/>
    <w:pPr>
      <w:widowControl/>
      <w:autoSpaceDE/>
      <w:autoSpaceDN/>
      <w:spacing w:before="100" w:beforeAutospacing="1" w:after="100" w:afterAutospacing="1"/>
    </w:pPr>
    <w:rPr>
      <w:sz w:val="24"/>
      <w:szCs w:val="24"/>
    </w:rPr>
  </w:style>
  <w:style w:type="character" w:customStyle="1" w:styleId="wixui-rich-texttext">
    <w:name w:val="wixui-rich-text__text"/>
    <w:basedOn w:val="a0"/>
    <w:rsid w:val="00181586"/>
  </w:style>
  <w:style w:type="character" w:styleId="a9">
    <w:name w:val="Emphasis"/>
    <w:basedOn w:val="a0"/>
    <w:uiPriority w:val="20"/>
    <w:qFormat/>
    <w:rsid w:val="001D5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3346">
      <w:bodyDiv w:val="1"/>
      <w:marLeft w:val="0"/>
      <w:marRight w:val="0"/>
      <w:marTop w:val="0"/>
      <w:marBottom w:val="0"/>
      <w:divBdr>
        <w:top w:val="none" w:sz="0" w:space="0" w:color="auto"/>
        <w:left w:val="none" w:sz="0" w:space="0" w:color="auto"/>
        <w:bottom w:val="none" w:sz="0" w:space="0" w:color="auto"/>
        <w:right w:val="none" w:sz="0" w:space="0" w:color="auto"/>
      </w:divBdr>
    </w:div>
    <w:div w:id="466629175">
      <w:bodyDiv w:val="1"/>
      <w:marLeft w:val="0"/>
      <w:marRight w:val="0"/>
      <w:marTop w:val="0"/>
      <w:marBottom w:val="0"/>
      <w:divBdr>
        <w:top w:val="none" w:sz="0" w:space="0" w:color="auto"/>
        <w:left w:val="none" w:sz="0" w:space="0" w:color="auto"/>
        <w:bottom w:val="none" w:sz="0" w:space="0" w:color="auto"/>
        <w:right w:val="none" w:sz="0" w:space="0" w:color="auto"/>
      </w:divBdr>
    </w:div>
    <w:div w:id="15226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E170-29F2-498D-AFD2-A7CF4076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3950</Words>
  <Characters>2253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Bykhovchenko</dc:creator>
  <cp:keywords/>
  <dc:description/>
  <cp:lastModifiedBy>Бухгалтер-фінансист</cp:lastModifiedBy>
  <cp:revision>3</cp:revision>
  <dcterms:created xsi:type="dcterms:W3CDTF">2023-04-24T16:52:00Z</dcterms:created>
  <dcterms:modified xsi:type="dcterms:W3CDTF">2023-04-25T09:26:00Z</dcterms:modified>
</cp:coreProperties>
</file>