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70" w:rsidRDefault="005D5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C03470" w:rsidRDefault="005D51B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майстер-клас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симуляційний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 з </w:t>
      </w:r>
      <w:proofErr w:type="spellStart"/>
      <w:r>
        <w:rPr>
          <w:i/>
          <w:iCs/>
          <w:sz w:val="28"/>
          <w:szCs w:val="28"/>
        </w:rPr>
        <w:t>оволодіння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практичними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навичками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семінар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фахова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тематична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школа</w:t>
      </w:r>
      <w:proofErr w:type="spellEnd"/>
      <w:r>
        <w:rPr>
          <w:sz w:val="28"/>
          <w:szCs w:val="28"/>
        </w:rPr>
        <w:t>)</w:t>
      </w:r>
    </w:p>
    <w:p w:rsidR="00C03470" w:rsidRDefault="005D5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675"/>
      </w:tblGrid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Нейросонографія</w:t>
            </w:r>
            <w:proofErr w:type="spellEnd"/>
            <w:r>
              <w:rPr>
                <w:b/>
                <w:bCs/>
                <w:sz w:val="24"/>
                <w:szCs w:val="24"/>
                <w:lang w:val="it-IT"/>
              </w:rPr>
              <w:t>»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r>
              <w:rPr>
                <w:sz w:val="24"/>
                <w:szCs w:val="24"/>
              </w:rPr>
              <w:t>ГО «</w:t>
            </w:r>
            <w:proofErr w:type="spellStart"/>
            <w:r>
              <w:rPr>
                <w:sz w:val="24"/>
                <w:szCs w:val="24"/>
              </w:rPr>
              <w:t>Міжнародна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міждисциплінарна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асоціація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професіоналів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Співорганізатори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Міжнародний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університет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анестезіологія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неврологія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нейрохірургія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онкологія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ортопедія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і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травматологія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патологічна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анатомія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хірургія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загальна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практика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сімейна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едицина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медицина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невідкладних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станів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неврологія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неонатологія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ортопедія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і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травматологія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педіатрія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рентгенологія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терапія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ультразвукова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діагностика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функціональна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діагностика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хірургія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Майстер-клас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нейросонографію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покази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основні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виміри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варіанти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норми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вигляді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демонстрації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ультразвукового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моделях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E95A48">
            <w:pPr>
              <w:jc w:val="center"/>
            </w:pPr>
            <w:r>
              <w:rPr>
                <w:sz w:val="24"/>
                <w:szCs w:val="24"/>
                <w:lang w:val="uk-UA"/>
              </w:rPr>
              <w:t>20</w:t>
            </w:r>
            <w:r w:rsidR="005D51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uk-UA"/>
              </w:rPr>
              <w:t>9</w:t>
            </w:r>
            <w:r w:rsidR="005D51B3">
              <w:rPr>
                <w:sz w:val="24"/>
                <w:szCs w:val="24"/>
              </w:rPr>
              <w:t>.2023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Nivki-Hall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пр-т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Перемоги, 84, </w:t>
            </w:r>
            <w:proofErr w:type="spellStart"/>
            <w:r>
              <w:rPr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sz w:val="24"/>
                <w:szCs w:val="24"/>
                <w:lang w:val="ru-RU"/>
              </w:rPr>
              <w:t>, 03113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Уляна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Стефанцова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7"/>
              <w:spacing w:before="0" w:line="240" w:lineRule="auto"/>
            </w:pPr>
            <w:r>
              <w:rPr>
                <w:rFonts w:ascii="Times New Roman" w:hAnsi="Times New Roman"/>
              </w:rPr>
              <w:t>Лікар УЗД Медичного центру «Дбаю»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асистент кафедри онкології та радіології ФПОДП УжНУ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09:00-10:00 </w:t>
            </w:r>
            <w:r>
              <w:rPr>
                <w:rFonts w:ascii="Times New Roman" w:hAnsi="Times New Roman"/>
              </w:rPr>
              <w:t>Реєстрація</w:t>
            </w:r>
          </w:p>
          <w:p w:rsidR="00C03470" w:rsidRDefault="005D51B3">
            <w:pPr>
              <w:pStyle w:val="a7"/>
              <w:spacing w:before="0" w:after="240"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10.00-13.00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ab/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Нейросонографія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Покази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Переваги та недоліки методу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>Оптимізація зображення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Підбір датчиків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>Ультразвукова анатомія головного мозку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Основні акустичні вікна та зрізи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Додаткові акустичні вікна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Основні виміри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>Варіанти норми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які часто сприймаються за патологію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13:00-14:00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Перерва</w:t>
            </w:r>
          </w:p>
          <w:p w:rsidR="00C03470" w:rsidRDefault="005D51B3">
            <w:pPr>
              <w:pStyle w:val="a7"/>
              <w:spacing w:before="0" w:after="240"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14:00-15:00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Найпоширеніші ураження головного мозку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>Найпоширеніші вроджені аномалії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 xml:space="preserve">Інші ураження головного мозку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запальні захворювання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травми тощо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).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</w:r>
          </w:p>
          <w:p w:rsidR="00C03470" w:rsidRDefault="005D51B3">
            <w:pPr>
              <w:pStyle w:val="a7"/>
              <w:spacing w:before="0" w:after="240" w:line="240" w:lineRule="auto"/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15:00-16:30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Демонстрація проведення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нейросонографії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Відповіді на питання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так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час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з </w:t>
            </w:r>
            <w:proofErr w:type="spellStart"/>
            <w:r>
              <w:rPr>
                <w:i/>
                <w:iCs/>
              </w:rPr>
              <w:t>оволодіння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певними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практичними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навичками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планується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виробів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які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надані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дистриб’ютором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Провайдер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розміщує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копію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угоди</w:t>
            </w:r>
            <w:proofErr w:type="spellEnd"/>
            <w:r>
              <w:rPr>
                <w:i/>
                <w:iCs/>
              </w:rPr>
              <w:t xml:space="preserve">, в </w:t>
            </w:r>
            <w:proofErr w:type="spellStart"/>
            <w:r>
              <w:rPr>
                <w:i/>
                <w:iCs/>
              </w:rPr>
              <w:t>якій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зазначено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шляхи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недопущення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виникнення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потенційного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конфлікту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інтересів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заборону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</w:t>
            </w:r>
            <w:r>
              <w:rPr>
                <w:i/>
                <w:iCs/>
              </w:rPr>
              <w:t>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торгової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назви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набутих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тестування</w:t>
            </w:r>
            <w:proofErr w:type="spellEnd"/>
          </w:p>
        </w:tc>
      </w:tr>
      <w:tr w:rsidR="00C0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5D51B3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470" w:rsidRDefault="00C03470"/>
        </w:tc>
      </w:tr>
    </w:tbl>
    <w:p w:rsidR="00C03470" w:rsidRDefault="00C03470">
      <w:pPr>
        <w:jc w:val="center"/>
      </w:pPr>
    </w:p>
    <w:sectPr w:rsidR="00C03470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B3" w:rsidRDefault="005D51B3">
      <w:r>
        <w:separator/>
      </w:r>
    </w:p>
  </w:endnote>
  <w:endnote w:type="continuationSeparator" w:id="0">
    <w:p w:rsidR="005D51B3" w:rsidRDefault="005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70" w:rsidRDefault="005D51B3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 w:rsidR="00E95A48">
      <w:fldChar w:fldCharType="separate"/>
    </w:r>
    <w:r w:rsidR="00E95A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B3" w:rsidRDefault="005D51B3">
      <w:r>
        <w:separator/>
      </w:r>
    </w:p>
  </w:footnote>
  <w:footnote w:type="continuationSeparator" w:id="0">
    <w:p w:rsidR="005D51B3" w:rsidRDefault="005D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70" w:rsidRDefault="00C034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CBA"/>
    <w:multiLevelType w:val="hybridMultilevel"/>
    <w:tmpl w:val="E3DC2874"/>
    <w:lvl w:ilvl="0" w:tplc="374CEED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2230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AFA4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2803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0EE09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AAFF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CFB8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F49B8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0666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CC13CF"/>
    <w:multiLevelType w:val="hybridMultilevel"/>
    <w:tmpl w:val="61A8CAA0"/>
    <w:lvl w:ilvl="0" w:tplc="EB6C3AB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083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2CB1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40F5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2BB2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8681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217D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8FC9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77B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681EDD"/>
    <w:multiLevelType w:val="hybridMultilevel"/>
    <w:tmpl w:val="78F6F5A4"/>
    <w:lvl w:ilvl="0" w:tplc="543E54B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0F92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A445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E608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CF9C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2B5A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CED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4264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0760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282422"/>
    <w:multiLevelType w:val="hybridMultilevel"/>
    <w:tmpl w:val="CB3C6F64"/>
    <w:lvl w:ilvl="0" w:tplc="DADA5CA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692D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6840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0C53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E6DC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E24B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0EE7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CFB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091E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2D2BD5"/>
    <w:multiLevelType w:val="hybridMultilevel"/>
    <w:tmpl w:val="75B29312"/>
    <w:lvl w:ilvl="0" w:tplc="BC4A03C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8A4E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816A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47BF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CAC5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346A3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C9CC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ACD98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0330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7C519E"/>
    <w:multiLevelType w:val="hybridMultilevel"/>
    <w:tmpl w:val="B504DBF0"/>
    <w:lvl w:ilvl="0" w:tplc="1478B8D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A1DC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EEE4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406B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813E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8EA2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2C7F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87EDA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42DD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B25112"/>
    <w:multiLevelType w:val="hybridMultilevel"/>
    <w:tmpl w:val="EC9C9D36"/>
    <w:lvl w:ilvl="0" w:tplc="C1F446D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68D6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0B6B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6D90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DC9F0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02D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C224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7A17C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4211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321E82"/>
    <w:multiLevelType w:val="hybridMultilevel"/>
    <w:tmpl w:val="54BE8988"/>
    <w:lvl w:ilvl="0" w:tplc="BB6253E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CA19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EDC9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2307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E92D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4D27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44092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24D6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275D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FF4528"/>
    <w:multiLevelType w:val="hybridMultilevel"/>
    <w:tmpl w:val="97F046BA"/>
    <w:lvl w:ilvl="0" w:tplc="AA20179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8C8C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E23D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86A88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AE57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5EE67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E632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8BE8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2ABF6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AF563A"/>
    <w:multiLevelType w:val="hybridMultilevel"/>
    <w:tmpl w:val="68BC6BF0"/>
    <w:lvl w:ilvl="0" w:tplc="75B4F2FA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6EB2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495E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E8AF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C5EA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0341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2519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2D92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F028A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272039"/>
    <w:multiLevelType w:val="hybridMultilevel"/>
    <w:tmpl w:val="B1C6B098"/>
    <w:lvl w:ilvl="0" w:tplc="4390490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2911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A9A2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677A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495F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8ED46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C137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C544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2298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EB52DDA"/>
    <w:multiLevelType w:val="hybridMultilevel"/>
    <w:tmpl w:val="9F202970"/>
    <w:lvl w:ilvl="0" w:tplc="315C279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A021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0D4A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633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2E6D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A0E2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ED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2853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C781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1711771"/>
    <w:multiLevelType w:val="hybridMultilevel"/>
    <w:tmpl w:val="F4483618"/>
    <w:lvl w:ilvl="0" w:tplc="92E60C3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E2FC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8C00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EA87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8BA9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A406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C08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431B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C139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C9474B0"/>
    <w:multiLevelType w:val="hybridMultilevel"/>
    <w:tmpl w:val="C580773A"/>
    <w:lvl w:ilvl="0" w:tplc="63DEB86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4707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7E652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EB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23F80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81EF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2B9D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C1DC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2277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9611B6"/>
    <w:multiLevelType w:val="hybridMultilevel"/>
    <w:tmpl w:val="5280499A"/>
    <w:lvl w:ilvl="0" w:tplc="F006A8C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4BA8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821E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E3AC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4D48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8545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0FEF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FD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44C0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E80EEE"/>
    <w:multiLevelType w:val="hybridMultilevel"/>
    <w:tmpl w:val="F80A2BA8"/>
    <w:lvl w:ilvl="0" w:tplc="3CF878D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A836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2EF4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4902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4A3A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AF3F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CD35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880E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8507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FE33148"/>
    <w:multiLevelType w:val="hybridMultilevel"/>
    <w:tmpl w:val="8DCC7568"/>
    <w:lvl w:ilvl="0" w:tplc="B86A444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B26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4D94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CEBD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421D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8072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A350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A0D5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6F1C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823869"/>
    <w:multiLevelType w:val="hybridMultilevel"/>
    <w:tmpl w:val="99224E38"/>
    <w:lvl w:ilvl="0" w:tplc="4CAE08A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C6CE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86AE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1C56C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1EB0D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E27E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2634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1606C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865B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5"/>
  </w:num>
  <w:num w:numId="3">
    <w:abstractNumId w:val="15"/>
    <w:lvlOverride w:ilvl="0">
      <w:startOverride w:val="2"/>
    </w:lvlOverride>
  </w:num>
  <w:num w:numId="4">
    <w:abstractNumId w:val="6"/>
  </w:num>
  <w:num w:numId="5">
    <w:abstractNumId w:val="6"/>
    <w:lvlOverride w:ilvl="0">
      <w:startOverride w:val="3"/>
    </w:lvlOverride>
  </w:num>
  <w:num w:numId="6">
    <w:abstractNumId w:val="10"/>
  </w:num>
  <w:num w:numId="7">
    <w:abstractNumId w:val="10"/>
    <w:lvlOverride w:ilvl="0">
      <w:startOverride w:val="4"/>
    </w:lvlOverride>
  </w:num>
  <w:num w:numId="8">
    <w:abstractNumId w:val="5"/>
  </w:num>
  <w:num w:numId="9">
    <w:abstractNumId w:val="5"/>
    <w:lvlOverride w:ilvl="0">
      <w:startOverride w:val="5"/>
    </w:lvlOverride>
  </w:num>
  <w:num w:numId="10">
    <w:abstractNumId w:val="8"/>
  </w:num>
  <w:num w:numId="11">
    <w:abstractNumId w:val="8"/>
    <w:lvlOverride w:ilvl="0">
      <w:startOverride w:val="6"/>
    </w:lvlOverride>
  </w:num>
  <w:num w:numId="12">
    <w:abstractNumId w:val="9"/>
  </w:num>
  <w:num w:numId="13">
    <w:abstractNumId w:val="9"/>
    <w:lvlOverride w:ilvl="0">
      <w:startOverride w:val="7"/>
    </w:lvlOverride>
  </w:num>
  <w:num w:numId="14">
    <w:abstractNumId w:val="13"/>
  </w:num>
  <w:num w:numId="15">
    <w:abstractNumId w:val="13"/>
    <w:lvlOverride w:ilvl="0">
      <w:startOverride w:val="8"/>
    </w:lvlOverride>
  </w:num>
  <w:num w:numId="16">
    <w:abstractNumId w:val="16"/>
  </w:num>
  <w:num w:numId="17">
    <w:abstractNumId w:val="16"/>
    <w:lvlOverride w:ilvl="0">
      <w:startOverride w:val="9"/>
    </w:lvlOverride>
  </w:num>
  <w:num w:numId="18">
    <w:abstractNumId w:val="17"/>
  </w:num>
  <w:num w:numId="19">
    <w:abstractNumId w:val="17"/>
    <w:lvlOverride w:ilvl="0">
      <w:startOverride w:val="10"/>
    </w:lvlOverride>
  </w:num>
  <w:num w:numId="20">
    <w:abstractNumId w:val="1"/>
  </w:num>
  <w:num w:numId="21">
    <w:abstractNumId w:val="1"/>
    <w:lvlOverride w:ilvl="0">
      <w:startOverride w:val="11"/>
    </w:lvlOverride>
  </w:num>
  <w:num w:numId="22">
    <w:abstractNumId w:val="12"/>
  </w:num>
  <w:num w:numId="23">
    <w:abstractNumId w:val="12"/>
    <w:lvlOverride w:ilvl="0">
      <w:startOverride w:val="12"/>
    </w:lvlOverride>
  </w:num>
  <w:num w:numId="24">
    <w:abstractNumId w:val="7"/>
  </w:num>
  <w:num w:numId="25">
    <w:abstractNumId w:val="7"/>
    <w:lvlOverride w:ilvl="0">
      <w:startOverride w:val="13"/>
    </w:lvlOverride>
  </w:num>
  <w:num w:numId="26">
    <w:abstractNumId w:val="4"/>
  </w:num>
  <w:num w:numId="27">
    <w:abstractNumId w:val="4"/>
    <w:lvlOverride w:ilvl="0">
      <w:startOverride w:val="14"/>
    </w:lvlOverride>
  </w:num>
  <w:num w:numId="28">
    <w:abstractNumId w:val="2"/>
  </w:num>
  <w:num w:numId="29">
    <w:abstractNumId w:val="2"/>
    <w:lvlOverride w:ilvl="0">
      <w:startOverride w:val="15"/>
    </w:lvlOverride>
  </w:num>
  <w:num w:numId="30">
    <w:abstractNumId w:val="0"/>
  </w:num>
  <w:num w:numId="31">
    <w:abstractNumId w:val="0"/>
    <w:lvlOverride w:ilvl="0">
      <w:startOverride w:val="16"/>
    </w:lvlOverride>
  </w:num>
  <w:num w:numId="32">
    <w:abstractNumId w:val="11"/>
  </w:num>
  <w:num w:numId="33">
    <w:abstractNumId w:val="11"/>
    <w:lvlOverride w:ilvl="0">
      <w:startOverride w:val="17"/>
    </w:lvlOverride>
  </w:num>
  <w:num w:numId="34">
    <w:abstractNumId w:val="14"/>
  </w:num>
  <w:num w:numId="35">
    <w:abstractNumId w:val="14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70"/>
    <w:rsid w:val="005D51B3"/>
    <w:rsid w:val="00C03470"/>
    <w:rsid w:val="00E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6FD0"/>
  <w15:docId w15:val="{E39F64AE-290C-4EDA-BADD-AC5C5105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1747</Words>
  <Characters>997</Characters>
  <Application>Microsoft Office Word</Application>
  <DocSecurity>0</DocSecurity>
  <Lines>8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Бухгалтер-фінансист</cp:lastModifiedBy>
  <cp:revision>2</cp:revision>
  <dcterms:created xsi:type="dcterms:W3CDTF">2023-09-08T14:27:00Z</dcterms:created>
  <dcterms:modified xsi:type="dcterms:W3CDTF">2023-09-08T14:29:00Z</dcterms:modified>
</cp:coreProperties>
</file>